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CAE" w:rsidRDefault="00B80CAE" w:rsidP="00F20F6C">
      <w:r>
        <w:t>Education as a pillar of Open Science</w:t>
      </w:r>
    </w:p>
    <w:p w:rsidR="00F20F6C" w:rsidRDefault="00F20F6C" w:rsidP="00F20F6C">
      <w:bookmarkStart w:id="0" w:name="_GoBack"/>
      <w:bookmarkEnd w:id="0"/>
      <w:r>
        <w:t xml:space="preserve">Accompanying notes: metadata information held on the UCL OER repository, </w:t>
      </w:r>
      <w:proofErr w:type="spellStart"/>
      <w:r>
        <w:t>OpenEd@UCL</w:t>
      </w:r>
      <w:proofErr w:type="spellEnd"/>
    </w:p>
    <w:p w:rsidR="00F20F6C" w:rsidRDefault="00F20F6C"/>
    <w:p w:rsidR="00F20F6C" w:rsidRDefault="00F20F6C" w:rsidP="00F20F6C"/>
    <w:tbl>
      <w:tblPr>
        <w:tblStyle w:val="TableGrid"/>
        <w:tblW w:w="0" w:type="auto"/>
        <w:tblLook w:val="04A0" w:firstRow="1" w:lastRow="0" w:firstColumn="1" w:lastColumn="0" w:noHBand="0" w:noVBand="1"/>
      </w:tblPr>
      <w:tblGrid>
        <w:gridCol w:w="1656"/>
        <w:gridCol w:w="7360"/>
      </w:tblGrid>
      <w:tr w:rsidR="00F20F6C" w:rsidTr="005A25E9">
        <w:tc>
          <w:tcPr>
            <w:tcW w:w="1656" w:type="dxa"/>
          </w:tcPr>
          <w:p w:rsidR="00F20F6C" w:rsidRDefault="00F20F6C" w:rsidP="00F20F6C">
            <w:r>
              <w:t>Title</w:t>
            </w:r>
          </w:p>
          <w:p w:rsidR="00F20F6C" w:rsidRDefault="00F20F6C" w:rsidP="00F20F6C"/>
        </w:tc>
        <w:tc>
          <w:tcPr>
            <w:tcW w:w="7360" w:type="dxa"/>
          </w:tcPr>
          <w:p w:rsidR="00F20F6C" w:rsidRPr="00740A97" w:rsidRDefault="00E22AC3" w:rsidP="00F20F6C">
            <w:pPr>
              <w:rPr>
                <w:i/>
                <w:color w:val="7F7F7F" w:themeColor="text1" w:themeTint="80"/>
              </w:rPr>
            </w:pPr>
            <w:r>
              <w:rPr>
                <w:i/>
                <w:color w:val="7F7F7F" w:themeColor="text1" w:themeTint="80"/>
              </w:rPr>
              <w:t>Education as a pillar of Open Science</w:t>
            </w:r>
          </w:p>
        </w:tc>
      </w:tr>
      <w:tr w:rsidR="00F20F6C" w:rsidTr="005A25E9">
        <w:tc>
          <w:tcPr>
            <w:tcW w:w="1656" w:type="dxa"/>
          </w:tcPr>
          <w:p w:rsidR="00F20F6C" w:rsidRDefault="00F20F6C" w:rsidP="00F20F6C">
            <w:r>
              <w:t>Description</w:t>
            </w:r>
          </w:p>
        </w:tc>
        <w:tc>
          <w:tcPr>
            <w:tcW w:w="7360" w:type="dxa"/>
          </w:tcPr>
          <w:p w:rsidR="00E22AC3" w:rsidRPr="00E22AC3" w:rsidRDefault="00E22AC3" w:rsidP="00E22AC3">
            <w:pPr>
              <w:rPr>
                <w:color w:val="1F497D"/>
                <w:sz w:val="22"/>
                <w:szCs w:val="22"/>
                <w:lang w:val="en-US"/>
              </w:rPr>
            </w:pPr>
            <w:r w:rsidRPr="00E22AC3">
              <w:rPr>
                <w:color w:val="1F497D"/>
                <w:sz w:val="22"/>
                <w:szCs w:val="22"/>
                <w:lang w:val="en-US"/>
              </w:rPr>
              <w:t xml:space="preserve">Education does not feature as one of the 8 pillars of Open Science, as defined by the European </w:t>
            </w:r>
            <w:proofErr w:type="gramStart"/>
            <w:r w:rsidRPr="00E22AC3">
              <w:rPr>
                <w:color w:val="1F497D"/>
                <w:sz w:val="22"/>
                <w:szCs w:val="22"/>
                <w:lang w:val="en-US"/>
              </w:rPr>
              <w:t>Commission,</w:t>
            </w:r>
            <w:proofErr w:type="gramEnd"/>
            <w:r w:rsidRPr="00E22AC3">
              <w:rPr>
                <w:color w:val="1F497D"/>
                <w:sz w:val="22"/>
                <w:szCs w:val="22"/>
                <w:lang w:val="en-US"/>
              </w:rPr>
              <w:t xml:space="preserve"> and this is a problem when considering the full range of activities which Open Science should embrace. There are also challenges in the UK in introducing the ‘Open’ concept to educational materials as these, unlike research outputs, do not fall under the Open Access requirements of the REF (Research Excellence Framework) or the TEF (Teaching Excellence Framework). UCL (University College London) has embraced the concept of research-based education and ‘Open’ approaches are helping to support this agenda. This paper will look at an initial UCL Scoping Study for Open Education (2016) and the current version of the UCL Open Education Roadmap (2017). The second part of the paper will look at the work of UCL Press, the UK’s first fully Open Access University Press, in delivering Open Educational outputs. It will start with the traditional textbook approach and then look at the development of the Press’s own textbook platform based on the BOOC (Books as Open Online Content). The paper will conclude by summarizing the challenges and benefits of Open Educational Resources as part of the Open Science agenda.</w:t>
            </w:r>
          </w:p>
          <w:p w:rsidR="00E22AC3" w:rsidRPr="00E22AC3" w:rsidRDefault="00E22AC3" w:rsidP="00E22AC3">
            <w:pPr>
              <w:rPr>
                <w:color w:val="1F497D"/>
                <w:sz w:val="22"/>
                <w:szCs w:val="22"/>
                <w:lang w:val="en-US"/>
              </w:rPr>
            </w:pPr>
          </w:p>
          <w:p w:rsidR="00E22AC3" w:rsidRPr="00E22AC3" w:rsidRDefault="00E22AC3" w:rsidP="00E22AC3">
            <w:pPr>
              <w:rPr>
                <w:color w:val="1F497D"/>
                <w:sz w:val="22"/>
                <w:szCs w:val="22"/>
                <w:lang w:val="en-US"/>
              </w:rPr>
            </w:pPr>
            <w:r w:rsidRPr="00E22AC3">
              <w:rPr>
                <w:color w:val="1F497D"/>
                <w:sz w:val="22"/>
                <w:szCs w:val="22"/>
                <w:lang w:val="en-US"/>
              </w:rPr>
              <w:t xml:space="preserve">Sponsoring </w:t>
            </w:r>
            <w:proofErr w:type="spellStart"/>
            <w:r w:rsidRPr="00E22AC3">
              <w:rPr>
                <w:color w:val="1F497D"/>
                <w:sz w:val="22"/>
                <w:szCs w:val="22"/>
                <w:lang w:val="en-US"/>
              </w:rPr>
              <w:t>Organisation</w:t>
            </w:r>
            <w:proofErr w:type="spellEnd"/>
            <w:r w:rsidRPr="00E22AC3">
              <w:rPr>
                <w:color w:val="1F497D"/>
                <w:sz w:val="22"/>
                <w:szCs w:val="22"/>
                <w:lang w:val="en-US"/>
              </w:rPr>
              <w:t xml:space="preserve">: Focus on Open Science Workshops 2019. </w:t>
            </w:r>
            <w:hyperlink r:id="rId4" w:history="1">
              <w:r w:rsidRPr="00E22AC3">
                <w:rPr>
                  <w:rStyle w:val="Hyperlink"/>
                  <w:sz w:val="22"/>
                  <w:szCs w:val="22"/>
                  <w:lang w:val="en-US"/>
                </w:rPr>
                <w:t>https://www.focusopenscience.org/</w:t>
              </w:r>
            </w:hyperlink>
            <w:r w:rsidRPr="00E22AC3">
              <w:rPr>
                <w:color w:val="1F497D"/>
                <w:sz w:val="22"/>
                <w:szCs w:val="22"/>
                <w:lang w:val="en-US"/>
              </w:rPr>
              <w:t xml:space="preserve"> </w:t>
            </w:r>
          </w:p>
          <w:p w:rsidR="00F20F6C" w:rsidRPr="00740A97" w:rsidRDefault="00F20F6C" w:rsidP="00F20F6C">
            <w:pPr>
              <w:rPr>
                <w:i/>
                <w:color w:val="7F7F7F" w:themeColor="text1" w:themeTint="80"/>
              </w:rPr>
            </w:pPr>
          </w:p>
        </w:tc>
      </w:tr>
      <w:tr w:rsidR="00F20F6C" w:rsidTr="005A25E9">
        <w:tc>
          <w:tcPr>
            <w:tcW w:w="1656" w:type="dxa"/>
          </w:tcPr>
          <w:p w:rsidR="00F20F6C" w:rsidRDefault="00F20F6C" w:rsidP="00F20F6C">
            <w:r>
              <w:t>Licence</w:t>
            </w:r>
          </w:p>
        </w:tc>
        <w:tc>
          <w:tcPr>
            <w:tcW w:w="7360" w:type="dxa"/>
          </w:tcPr>
          <w:p w:rsidR="00F20F6C" w:rsidRPr="00740A97" w:rsidRDefault="00F20F6C" w:rsidP="00F20F6C">
            <w:pPr>
              <w:rPr>
                <w:i/>
                <w:color w:val="7F7F7F" w:themeColor="text1" w:themeTint="80"/>
              </w:rPr>
            </w:pPr>
            <w:r w:rsidRPr="00740A97">
              <w:rPr>
                <w:i/>
                <w:color w:val="7F7F7F" w:themeColor="text1" w:themeTint="80"/>
              </w:rPr>
              <w:t>CC BY-SA 4.0 International</w:t>
            </w:r>
          </w:p>
        </w:tc>
      </w:tr>
      <w:tr w:rsidR="00F20F6C" w:rsidTr="005A25E9">
        <w:tc>
          <w:tcPr>
            <w:tcW w:w="1656" w:type="dxa"/>
          </w:tcPr>
          <w:p w:rsidR="00F20F6C" w:rsidRDefault="00F20F6C" w:rsidP="00F20F6C">
            <w:r>
              <w:t>Keywords/tags</w:t>
            </w:r>
          </w:p>
        </w:tc>
        <w:tc>
          <w:tcPr>
            <w:tcW w:w="7360" w:type="dxa"/>
          </w:tcPr>
          <w:p w:rsidR="00F20F6C" w:rsidRPr="00740A97" w:rsidRDefault="00E22AC3" w:rsidP="00F20F6C">
            <w:pPr>
              <w:rPr>
                <w:i/>
                <w:color w:val="7F7F7F" w:themeColor="text1" w:themeTint="80"/>
              </w:rPr>
            </w:pPr>
            <w:r>
              <w:rPr>
                <w:i/>
                <w:color w:val="7F7F7F" w:themeColor="text1" w:themeTint="80"/>
              </w:rPr>
              <w:t>Open Education, Open Education at UCL, Open Science, Research-based education</w:t>
            </w:r>
          </w:p>
        </w:tc>
      </w:tr>
      <w:tr w:rsidR="00F20F6C" w:rsidTr="005A25E9">
        <w:tc>
          <w:tcPr>
            <w:tcW w:w="1656" w:type="dxa"/>
          </w:tcPr>
          <w:p w:rsidR="00F20F6C" w:rsidRDefault="00F20F6C" w:rsidP="00F20F6C">
            <w:r>
              <w:t>Language</w:t>
            </w:r>
          </w:p>
        </w:tc>
        <w:tc>
          <w:tcPr>
            <w:tcW w:w="7360" w:type="dxa"/>
          </w:tcPr>
          <w:p w:rsidR="00F20F6C" w:rsidRPr="00740A97" w:rsidRDefault="00F20F6C" w:rsidP="00F20F6C">
            <w:pPr>
              <w:rPr>
                <w:i/>
                <w:color w:val="7F7F7F" w:themeColor="text1" w:themeTint="80"/>
              </w:rPr>
            </w:pPr>
            <w:r w:rsidRPr="00740A97">
              <w:rPr>
                <w:i/>
                <w:color w:val="7F7F7F" w:themeColor="text1" w:themeTint="80"/>
              </w:rPr>
              <w:t>English</w:t>
            </w:r>
          </w:p>
        </w:tc>
      </w:tr>
      <w:tr w:rsidR="00CD5A1A" w:rsidTr="005A25E9">
        <w:tc>
          <w:tcPr>
            <w:tcW w:w="1656" w:type="dxa"/>
          </w:tcPr>
          <w:p w:rsidR="00CD5A1A" w:rsidRDefault="00CD5A1A" w:rsidP="00CD5A1A">
            <w:r>
              <w:t>Creator(s)</w:t>
            </w:r>
          </w:p>
        </w:tc>
        <w:tc>
          <w:tcPr>
            <w:tcW w:w="7360" w:type="dxa"/>
          </w:tcPr>
          <w:p w:rsidR="00CD5A1A" w:rsidRPr="00740A97" w:rsidRDefault="00E22AC3" w:rsidP="00CD5A1A">
            <w:pPr>
              <w:rPr>
                <w:i/>
                <w:color w:val="7F7F7F" w:themeColor="text1" w:themeTint="80"/>
              </w:rPr>
            </w:pPr>
            <w:r>
              <w:rPr>
                <w:i/>
                <w:color w:val="7F7F7F" w:themeColor="text1" w:themeTint="80"/>
              </w:rPr>
              <w:t>Paul Ayris, p.ayris@ucl.ac.uk</w:t>
            </w:r>
            <w:r w:rsidR="005A25E9" w:rsidRPr="00740A97">
              <w:rPr>
                <w:i/>
                <w:color w:val="7F7F7F" w:themeColor="text1" w:themeTint="80"/>
              </w:rPr>
              <w:t xml:space="preserve"> </w:t>
            </w:r>
          </w:p>
        </w:tc>
      </w:tr>
      <w:tr w:rsidR="00CD5A1A" w:rsidTr="005A25E9">
        <w:tc>
          <w:tcPr>
            <w:tcW w:w="1656" w:type="dxa"/>
          </w:tcPr>
          <w:p w:rsidR="00CD5A1A" w:rsidRDefault="00CD5A1A" w:rsidP="00CD5A1A">
            <w:r>
              <w:t>Division</w:t>
            </w:r>
          </w:p>
        </w:tc>
        <w:tc>
          <w:tcPr>
            <w:tcW w:w="7360" w:type="dxa"/>
          </w:tcPr>
          <w:p w:rsidR="00CD5A1A" w:rsidRPr="00740A97" w:rsidRDefault="00E22AC3" w:rsidP="005A25E9">
            <w:pPr>
              <w:rPr>
                <w:i/>
                <w:color w:val="7F7F7F" w:themeColor="text1" w:themeTint="80"/>
              </w:rPr>
            </w:pPr>
            <w:r>
              <w:rPr>
                <w:i/>
                <w:color w:val="7F7F7F" w:themeColor="text1" w:themeTint="80"/>
              </w:rPr>
              <w:t>UCL Library Services</w:t>
            </w:r>
          </w:p>
        </w:tc>
      </w:tr>
      <w:tr w:rsidR="00CD5A1A" w:rsidTr="005A25E9">
        <w:tc>
          <w:tcPr>
            <w:tcW w:w="1656" w:type="dxa"/>
          </w:tcPr>
          <w:p w:rsidR="00CD5A1A" w:rsidRDefault="00CD5A1A" w:rsidP="00CD5A1A">
            <w:proofErr w:type="spellStart"/>
            <w:r>
              <w:t>MediaCentral</w:t>
            </w:r>
            <w:proofErr w:type="spellEnd"/>
            <w:r>
              <w:t xml:space="preserve"> URL</w:t>
            </w:r>
          </w:p>
        </w:tc>
        <w:tc>
          <w:tcPr>
            <w:tcW w:w="7360" w:type="dxa"/>
          </w:tcPr>
          <w:p w:rsidR="00CD5A1A" w:rsidRPr="00740A97" w:rsidRDefault="002A6A68" w:rsidP="00CD5A1A">
            <w:pPr>
              <w:rPr>
                <w:i/>
                <w:color w:val="7F7F7F" w:themeColor="text1" w:themeTint="80"/>
              </w:rPr>
            </w:pPr>
            <w:hyperlink r:id="rId5" w:history="1">
              <w:r w:rsidR="00844F49" w:rsidRPr="002A6A68">
                <w:rPr>
                  <w:rStyle w:val="Hyperlink"/>
                  <w:i/>
                </w:rPr>
                <w:t>https://m</w:t>
              </w:r>
              <w:r w:rsidR="00E22AC3" w:rsidRPr="002A6A68">
                <w:rPr>
                  <w:rStyle w:val="Hyperlink"/>
                  <w:i/>
                </w:rPr>
                <w:t>ediacentral.ucl.ac.uk/Play/19462</w:t>
              </w:r>
            </w:hyperlink>
            <w:r w:rsidR="00844F49" w:rsidRPr="00740A97">
              <w:rPr>
                <w:rStyle w:val="Hyperlink"/>
                <w:i/>
                <w:color w:val="7F7F7F" w:themeColor="text1" w:themeTint="80"/>
                <w:u w:val="none"/>
              </w:rPr>
              <w:t xml:space="preserve"> </w:t>
            </w:r>
          </w:p>
        </w:tc>
      </w:tr>
      <w:tr w:rsidR="00CD5A1A" w:rsidTr="005A25E9">
        <w:tc>
          <w:tcPr>
            <w:tcW w:w="1656" w:type="dxa"/>
          </w:tcPr>
          <w:p w:rsidR="00CD5A1A" w:rsidRDefault="00CD5A1A" w:rsidP="00CD5A1A">
            <w:pPr>
              <w:rPr>
                <w:highlight w:val="yellow"/>
              </w:rPr>
            </w:pPr>
            <w:r w:rsidRPr="005A25E9">
              <w:t>Date created</w:t>
            </w:r>
          </w:p>
        </w:tc>
        <w:tc>
          <w:tcPr>
            <w:tcW w:w="7360" w:type="dxa"/>
          </w:tcPr>
          <w:p w:rsidR="00CD5A1A" w:rsidRPr="00740A97" w:rsidRDefault="00E22AC3" w:rsidP="00CD5A1A">
            <w:pPr>
              <w:rPr>
                <w:i/>
                <w:color w:val="7F7F7F" w:themeColor="text1" w:themeTint="80"/>
              </w:rPr>
            </w:pPr>
            <w:r>
              <w:rPr>
                <w:i/>
                <w:color w:val="7F7F7F" w:themeColor="text1" w:themeTint="80"/>
              </w:rPr>
              <w:t>16 October 2019</w:t>
            </w:r>
          </w:p>
        </w:tc>
      </w:tr>
    </w:tbl>
    <w:p w:rsidR="00F20F6C" w:rsidRPr="00F20F6C" w:rsidRDefault="00F20F6C" w:rsidP="00F20F6C"/>
    <w:sectPr w:rsidR="00F20F6C" w:rsidRPr="00F20F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F6C"/>
    <w:rsid w:val="0010094F"/>
    <w:rsid w:val="002A6A68"/>
    <w:rsid w:val="002E7D3D"/>
    <w:rsid w:val="003373DB"/>
    <w:rsid w:val="00422978"/>
    <w:rsid w:val="00513FC0"/>
    <w:rsid w:val="005A25E9"/>
    <w:rsid w:val="005F5362"/>
    <w:rsid w:val="00740A97"/>
    <w:rsid w:val="00844F49"/>
    <w:rsid w:val="009E6DFF"/>
    <w:rsid w:val="00A20AFE"/>
    <w:rsid w:val="00B50EBC"/>
    <w:rsid w:val="00B80CAE"/>
    <w:rsid w:val="00CD5A1A"/>
    <w:rsid w:val="00E22AC3"/>
    <w:rsid w:val="00F20F6C"/>
    <w:rsid w:val="00F556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8984F"/>
  <w15:chartTrackingRefBased/>
  <w15:docId w15:val="{A7980BAB-BF9F-4E73-B93A-28B1B48FA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0094F"/>
    <w:pPr>
      <w:keepNext/>
      <w:keepLines/>
      <w:spacing w:before="240"/>
      <w:outlineLvl w:val="0"/>
    </w:pPr>
    <w:rPr>
      <w:rFonts w:eastAsia="Times New Roman"/>
      <w:color w:val="2E74B5" w:themeColor="accent1" w:themeShade="BF"/>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0094F"/>
    <w:pPr>
      <w:contextualSpacing/>
    </w:pPr>
    <w:rPr>
      <w:rFonts w:eastAsia="Times New Roman"/>
      <w:spacing w:val="-10"/>
      <w:kern w:val="28"/>
      <w:sz w:val="56"/>
      <w:szCs w:val="56"/>
      <w:lang w:eastAsia="en-GB"/>
    </w:rPr>
  </w:style>
  <w:style w:type="character" w:customStyle="1" w:styleId="TitleChar">
    <w:name w:val="Title Char"/>
    <w:basedOn w:val="DefaultParagraphFont"/>
    <w:link w:val="Title"/>
    <w:uiPriority w:val="10"/>
    <w:rsid w:val="0010094F"/>
    <w:rPr>
      <w:rFonts w:eastAsia="Times New Roman"/>
      <w:spacing w:val="-10"/>
      <w:kern w:val="28"/>
      <w:sz w:val="56"/>
      <w:szCs w:val="56"/>
      <w:lang w:eastAsia="en-GB"/>
    </w:rPr>
  </w:style>
  <w:style w:type="character" w:customStyle="1" w:styleId="Heading1Char">
    <w:name w:val="Heading 1 Char"/>
    <w:basedOn w:val="DefaultParagraphFont"/>
    <w:link w:val="Heading1"/>
    <w:uiPriority w:val="9"/>
    <w:rsid w:val="0010094F"/>
    <w:rPr>
      <w:rFonts w:eastAsia="Times New Roman"/>
      <w:color w:val="2E74B5" w:themeColor="accent1" w:themeShade="BF"/>
      <w:sz w:val="32"/>
      <w:szCs w:val="32"/>
      <w:lang w:eastAsia="en-GB"/>
    </w:rPr>
  </w:style>
  <w:style w:type="table" w:styleId="TableGrid">
    <w:name w:val="Table Grid"/>
    <w:basedOn w:val="TableNormal"/>
    <w:uiPriority w:val="39"/>
    <w:rsid w:val="00F20F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0F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466274">
      <w:bodyDiv w:val="1"/>
      <w:marLeft w:val="0"/>
      <w:marRight w:val="0"/>
      <w:marTop w:val="0"/>
      <w:marBottom w:val="0"/>
      <w:divBdr>
        <w:top w:val="none" w:sz="0" w:space="0" w:color="auto"/>
        <w:left w:val="none" w:sz="0" w:space="0" w:color="auto"/>
        <w:bottom w:val="none" w:sz="0" w:space="0" w:color="auto"/>
        <w:right w:val="none" w:sz="0" w:space="0" w:color="auto"/>
      </w:divBdr>
    </w:div>
    <w:div w:id="695548051">
      <w:bodyDiv w:val="1"/>
      <w:marLeft w:val="0"/>
      <w:marRight w:val="0"/>
      <w:marTop w:val="0"/>
      <w:marBottom w:val="0"/>
      <w:divBdr>
        <w:top w:val="none" w:sz="0" w:space="0" w:color="auto"/>
        <w:left w:val="none" w:sz="0" w:space="0" w:color="auto"/>
        <w:bottom w:val="none" w:sz="0" w:space="0" w:color="auto"/>
        <w:right w:val="none" w:sz="0" w:space="0" w:color="auto"/>
      </w:divBdr>
    </w:div>
    <w:div w:id="745111399">
      <w:bodyDiv w:val="1"/>
      <w:marLeft w:val="0"/>
      <w:marRight w:val="0"/>
      <w:marTop w:val="0"/>
      <w:marBottom w:val="0"/>
      <w:divBdr>
        <w:top w:val="none" w:sz="0" w:space="0" w:color="auto"/>
        <w:left w:val="none" w:sz="0" w:space="0" w:color="auto"/>
        <w:bottom w:val="none" w:sz="0" w:space="0" w:color="auto"/>
        <w:right w:val="none" w:sz="0" w:space="0" w:color="auto"/>
      </w:divBdr>
    </w:div>
    <w:div w:id="1037388144">
      <w:bodyDiv w:val="1"/>
      <w:marLeft w:val="0"/>
      <w:marRight w:val="0"/>
      <w:marTop w:val="0"/>
      <w:marBottom w:val="0"/>
      <w:divBdr>
        <w:top w:val="none" w:sz="0" w:space="0" w:color="auto"/>
        <w:left w:val="none" w:sz="0" w:space="0" w:color="auto"/>
        <w:bottom w:val="none" w:sz="0" w:space="0" w:color="auto"/>
        <w:right w:val="none" w:sz="0" w:space="0" w:color="auto"/>
      </w:divBdr>
    </w:div>
    <w:div w:id="1142892075">
      <w:bodyDiv w:val="1"/>
      <w:marLeft w:val="0"/>
      <w:marRight w:val="0"/>
      <w:marTop w:val="0"/>
      <w:marBottom w:val="0"/>
      <w:divBdr>
        <w:top w:val="none" w:sz="0" w:space="0" w:color="auto"/>
        <w:left w:val="none" w:sz="0" w:space="0" w:color="auto"/>
        <w:bottom w:val="none" w:sz="0" w:space="0" w:color="auto"/>
        <w:right w:val="none" w:sz="0" w:space="0" w:color="auto"/>
      </w:divBdr>
    </w:div>
    <w:div w:id="2027441132">
      <w:bodyDiv w:val="1"/>
      <w:marLeft w:val="0"/>
      <w:marRight w:val="0"/>
      <w:marTop w:val="0"/>
      <w:marBottom w:val="0"/>
      <w:divBdr>
        <w:top w:val="none" w:sz="0" w:space="0" w:color="auto"/>
        <w:left w:val="none" w:sz="0" w:space="0" w:color="auto"/>
        <w:bottom w:val="none" w:sz="0" w:space="0" w:color="auto"/>
        <w:right w:val="none" w:sz="0" w:space="0" w:color="auto"/>
      </w:divBdr>
    </w:div>
    <w:div w:id="207299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ediacentral.ucl.ac.uk/Play/19462%20" TargetMode="External"/><Relationship Id="rId4" Type="http://schemas.openxmlformats.org/officeDocument/2006/relationships/hyperlink" Target="https://eur01.safelinks.protection.outlook.com/?url=https%3A%2F%2Fwww.focusopenscience.org%2F&amp;data=02%7C01%7C%7C5310f4fbf1a74977897a08d7525d64fe%7C1faf88fea9984c5b93c9210a11d9a5c2%7C0%7C0%7C637068433388702984&amp;sdata=J9spY%2FiDjjfhGm2vByFbCzqzbby3bisP9PIRNUnrHHY%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324</Words>
  <Characters>1849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College London</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Hedges</dc:creator>
  <cp:keywords/>
  <dc:description/>
  <cp:lastModifiedBy>June Hedges</cp:lastModifiedBy>
  <cp:revision>4</cp:revision>
  <dcterms:created xsi:type="dcterms:W3CDTF">2019-10-17T13:17:00Z</dcterms:created>
  <dcterms:modified xsi:type="dcterms:W3CDTF">2019-10-17T13:21:00Z</dcterms:modified>
</cp:coreProperties>
</file>