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68" w:rsidRPr="004C1A68" w:rsidRDefault="004C1A68" w:rsidP="004C1A68">
      <w:pPr>
        <w:pStyle w:val="Title"/>
      </w:pPr>
      <w:r w:rsidRPr="004C1A68">
        <w:t>Issues in Interdisciplinarity 2018-19/Evidence in the Gender Pay Gap</w:t>
      </w:r>
    </w:p>
    <w:p w:rsidR="004C1A68" w:rsidRPr="004C1A68" w:rsidRDefault="004C1A68" w:rsidP="004C1A68">
      <w:pPr>
        <w:rPr>
          <w:rFonts w:ascii="Times New Roman" w:eastAsia="Times New Roman" w:hAnsi="Times New Roman"/>
          <w:lang w:eastAsia="en-GB"/>
        </w:rPr>
      </w:pPr>
      <w:r w:rsidRPr="004C1A68">
        <w:rPr>
          <w:rFonts w:ascii="Times New Roman" w:eastAsia="Times New Roman" w:hAnsi="Times New Roman"/>
          <w:lang w:eastAsia="en-GB"/>
        </w:rPr>
        <w:t xml:space="preserve">&lt; </w:t>
      </w:r>
      <w:hyperlink r:id="rId5" w:tooltip="Issues in Interdisciplinarity 2018-19" w:history="1">
        <w:r w:rsidRPr="004C1A68">
          <w:rPr>
            <w:rFonts w:ascii="Times New Roman" w:eastAsia="Times New Roman" w:hAnsi="Times New Roman"/>
            <w:color w:val="0000FF"/>
            <w:u w:val="single"/>
            <w:lang w:eastAsia="en-GB"/>
          </w:rPr>
          <w:t>Issues in Interdisciplinarity 2018-19</w:t>
        </w:r>
      </w:hyperlink>
    </w:p>
    <w:p w:rsidR="004C1A68" w:rsidRDefault="004C1A68" w:rsidP="004C1A68">
      <w:pPr>
        <w:spacing w:before="100" w:beforeAutospacing="1" w:after="100" w:afterAutospacing="1"/>
        <w:rPr>
          <w:rFonts w:ascii="Times New Roman" w:eastAsia="Times New Roman" w:hAnsi="Times New Roman"/>
          <w:lang w:val="en" w:eastAsia="en-GB"/>
        </w:rPr>
      </w:pPr>
      <w:r w:rsidRPr="004C1A68">
        <w:rPr>
          <w:rFonts w:ascii="Times New Roman" w:eastAsia="Times New Roman" w:hAnsi="Times New Roman"/>
          <w:lang w:val="en" w:eastAsia="en-GB"/>
        </w:rPr>
        <w:t>This chapter investigates the use of evidence within the Gender Pay Gap, both from a historical perspective, so as to establish this as an ongoing predicament, and from disciplinary lenses, highlighting current differences of opinion.</w:t>
      </w:r>
    </w:p>
    <w:p w:rsidR="004C1A68" w:rsidRDefault="004C1A68" w:rsidP="004C1A68">
      <w:pPr>
        <w:spacing w:before="100" w:beforeAutospacing="1" w:after="100" w:afterAutospacing="1"/>
        <w:rPr>
          <w:rFonts w:ascii="Times New Roman" w:eastAsia="Times New Roman" w:hAnsi="Times New Roman"/>
          <w:lang w:val="en" w:eastAsia="en-GB"/>
        </w:rPr>
      </w:pPr>
    </w:p>
    <w:p w:rsidR="004C1A68" w:rsidRPr="004C1A68" w:rsidRDefault="004C1A68" w:rsidP="004C1A68">
      <w:pPr>
        <w:pStyle w:val="Heading1"/>
        <w:rPr>
          <w:lang w:val="en"/>
        </w:rPr>
      </w:pPr>
      <w:r w:rsidRPr="004C1A68">
        <w:rPr>
          <w:lang w:val="en"/>
        </w:rPr>
        <w:t>Contents</w:t>
      </w:r>
    </w:p>
    <w:p w:rsidR="004C1A68" w:rsidRPr="004C1A68" w:rsidRDefault="004C1A68" w:rsidP="004C1A68">
      <w:pPr>
        <w:numPr>
          <w:ilvl w:val="0"/>
          <w:numId w:val="4"/>
        </w:numPr>
        <w:spacing w:before="100" w:beforeAutospacing="1" w:after="100" w:afterAutospacing="1"/>
        <w:rPr>
          <w:rFonts w:ascii="Times New Roman" w:eastAsia="Times New Roman" w:hAnsi="Times New Roman"/>
          <w:lang w:val="en" w:eastAsia="en-GB"/>
        </w:rPr>
      </w:pPr>
      <w:hyperlink r:id="rId6" w:anchor="Historical_Perspective" w:history="1">
        <w:r w:rsidRPr="004C1A68">
          <w:rPr>
            <w:rFonts w:ascii="Times New Roman" w:eastAsia="Times New Roman" w:hAnsi="Times New Roman"/>
            <w:color w:val="0000FF"/>
            <w:u w:val="single"/>
            <w:lang w:val="en" w:eastAsia="en-GB"/>
          </w:rPr>
          <w:t>1 Historical Perspective</w:t>
        </w:r>
      </w:hyperlink>
    </w:p>
    <w:p w:rsidR="004C1A68" w:rsidRPr="004C1A68" w:rsidRDefault="004C1A68" w:rsidP="004C1A68">
      <w:pPr>
        <w:numPr>
          <w:ilvl w:val="0"/>
          <w:numId w:val="4"/>
        </w:numPr>
        <w:spacing w:before="100" w:beforeAutospacing="1" w:after="100" w:afterAutospacing="1"/>
        <w:rPr>
          <w:rFonts w:ascii="Times New Roman" w:eastAsia="Times New Roman" w:hAnsi="Times New Roman"/>
          <w:lang w:val="en" w:eastAsia="en-GB"/>
        </w:rPr>
      </w:pPr>
      <w:hyperlink r:id="rId7" w:anchor="Current_disciplinary_perspectives" w:history="1">
        <w:r w:rsidRPr="004C1A68">
          <w:rPr>
            <w:rFonts w:ascii="Times New Roman" w:eastAsia="Times New Roman" w:hAnsi="Times New Roman"/>
            <w:color w:val="0000FF"/>
            <w:u w:val="single"/>
            <w:lang w:val="en" w:eastAsia="en-GB"/>
          </w:rPr>
          <w:t>2 Current disciplinary perspectives</w:t>
        </w:r>
      </w:hyperlink>
    </w:p>
    <w:p w:rsidR="004C1A68" w:rsidRPr="004C1A68" w:rsidRDefault="004C1A68" w:rsidP="004C1A68">
      <w:pPr>
        <w:numPr>
          <w:ilvl w:val="0"/>
          <w:numId w:val="4"/>
        </w:numPr>
        <w:spacing w:before="100" w:beforeAutospacing="1" w:after="100" w:afterAutospacing="1"/>
        <w:rPr>
          <w:rFonts w:ascii="Times New Roman" w:eastAsia="Times New Roman" w:hAnsi="Times New Roman"/>
          <w:lang w:val="en" w:eastAsia="en-GB"/>
        </w:rPr>
      </w:pPr>
      <w:hyperlink r:id="rId8" w:anchor="Evaluating_Evidence" w:history="1">
        <w:r w:rsidRPr="004C1A68">
          <w:rPr>
            <w:rFonts w:ascii="Times New Roman" w:eastAsia="Times New Roman" w:hAnsi="Times New Roman"/>
            <w:color w:val="0000FF"/>
            <w:u w:val="single"/>
            <w:lang w:val="en" w:eastAsia="en-GB"/>
          </w:rPr>
          <w:t>3 Evaluating Evidence</w:t>
        </w:r>
      </w:hyperlink>
    </w:p>
    <w:p w:rsidR="004C1A68" w:rsidRDefault="004C1A68" w:rsidP="004C1A68">
      <w:pPr>
        <w:numPr>
          <w:ilvl w:val="0"/>
          <w:numId w:val="4"/>
        </w:numPr>
        <w:spacing w:before="100" w:beforeAutospacing="1" w:after="100" w:afterAutospacing="1"/>
        <w:rPr>
          <w:rFonts w:ascii="Times New Roman" w:eastAsia="Times New Roman" w:hAnsi="Times New Roman"/>
          <w:lang w:val="en" w:eastAsia="en-GB"/>
        </w:rPr>
      </w:pPr>
      <w:hyperlink r:id="rId9" w:anchor="Bibliography" w:history="1">
        <w:r w:rsidRPr="004C1A68">
          <w:rPr>
            <w:rFonts w:ascii="Times New Roman" w:eastAsia="Times New Roman" w:hAnsi="Times New Roman"/>
            <w:color w:val="0000FF"/>
            <w:u w:val="single"/>
            <w:lang w:val="en" w:eastAsia="en-GB"/>
          </w:rPr>
          <w:t>4 Bibliography</w:t>
        </w:r>
      </w:hyperlink>
    </w:p>
    <w:p w:rsidR="004C1A68" w:rsidRPr="004C1A68" w:rsidRDefault="004C1A68" w:rsidP="004C1A68">
      <w:pPr>
        <w:spacing w:before="100" w:beforeAutospacing="1" w:after="100" w:afterAutospacing="1"/>
        <w:rPr>
          <w:rFonts w:ascii="Times New Roman" w:eastAsia="Times New Roman" w:hAnsi="Times New Roman"/>
          <w:lang w:val="en" w:eastAsia="en-GB"/>
        </w:rPr>
      </w:pPr>
      <w:bookmarkStart w:id="0" w:name="_GoBack"/>
      <w:bookmarkEnd w:id="0"/>
    </w:p>
    <w:p w:rsidR="004C1A68" w:rsidRPr="004C1A68" w:rsidRDefault="004C1A68" w:rsidP="004C1A68">
      <w:pPr>
        <w:pStyle w:val="Heading1"/>
        <w:rPr>
          <w:lang w:val="en"/>
        </w:rPr>
      </w:pPr>
      <w:r w:rsidRPr="004C1A68">
        <w:rPr>
          <w:lang w:val="en"/>
        </w:rPr>
        <w:t>Historical Perspective</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The Gender Pay Gap is a "measure of the difference between men’s and women’s average earnings".</w:t>
      </w:r>
      <w:hyperlink r:id="rId10" w:anchor="cite_note-1" w:history="1">
        <w:r w:rsidRPr="004C1A68">
          <w:rPr>
            <w:rFonts w:ascii="Times New Roman" w:eastAsia="Times New Roman" w:hAnsi="Times New Roman"/>
            <w:color w:val="0000FF"/>
            <w:u w:val="single"/>
            <w:vertAlign w:val="superscript"/>
            <w:lang w:eastAsia="en-GB"/>
          </w:rPr>
          <w:t>[1]</w:t>
        </w:r>
      </w:hyperlink>
      <w:r w:rsidRPr="004C1A68">
        <w:rPr>
          <w:rFonts w:ascii="Times New Roman" w:eastAsia="Times New Roman" w:hAnsi="Times New Roman"/>
          <w:lang w:eastAsia="en-GB"/>
        </w:rPr>
        <w:t xml:space="preserve"> It is commonly accepted that this disparity is not necessarily born from unequal pay for equal work but instead from a historically persisting custom of women's working restrictions, upholding cultural values, and labour division, with male careers often commanding higher wages.</w:t>
      </w:r>
      <w:hyperlink r:id="rId11" w:anchor="cite_note-2" w:history="1">
        <w:r w:rsidRPr="004C1A68">
          <w:rPr>
            <w:rFonts w:ascii="Times New Roman" w:eastAsia="Times New Roman" w:hAnsi="Times New Roman"/>
            <w:color w:val="0000FF"/>
            <w:u w:val="single"/>
            <w:vertAlign w:val="superscript"/>
            <w:lang w:eastAsia="en-GB"/>
          </w:rPr>
          <w:t>[2]</w:t>
        </w:r>
      </w:hyperlink>
      <w:r w:rsidRPr="004C1A68">
        <w:rPr>
          <w:rFonts w:ascii="Times New Roman" w:eastAsia="Times New Roman" w:hAnsi="Times New Roman"/>
          <w:lang w:eastAsia="en-GB"/>
        </w:rPr>
        <w:t xml:space="preserve">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In 1906, twelve countries committed to a treaty</w:t>
      </w:r>
      <w:hyperlink r:id="rId12" w:anchor="cite_note-3" w:history="1">
        <w:r w:rsidRPr="004C1A68">
          <w:rPr>
            <w:rFonts w:ascii="Times New Roman" w:eastAsia="Times New Roman" w:hAnsi="Times New Roman"/>
            <w:color w:val="0000FF"/>
            <w:u w:val="single"/>
            <w:vertAlign w:val="superscript"/>
            <w:lang w:eastAsia="en-GB"/>
          </w:rPr>
          <w:t>[3]</w:t>
        </w:r>
      </w:hyperlink>
      <w:r w:rsidRPr="004C1A68">
        <w:rPr>
          <w:rFonts w:ascii="Times New Roman" w:eastAsia="Times New Roman" w:hAnsi="Times New Roman"/>
          <w:lang w:eastAsia="en-GB"/>
        </w:rPr>
        <w:t xml:space="preserve"> as part of a string of new laws dramatically limiting women's nighttime working-hours. To justify these laws courts often referred to "empirical evidence", originating from practical data collected from factory inspectors' reports and the observations of "medical men",</w:t>
      </w:r>
      <w:hyperlink r:id="rId13" w:anchor="cite_note-4" w:history="1">
        <w:r w:rsidRPr="004C1A68">
          <w:rPr>
            <w:rFonts w:ascii="Times New Roman" w:eastAsia="Times New Roman" w:hAnsi="Times New Roman"/>
            <w:color w:val="0000FF"/>
            <w:u w:val="single"/>
            <w:vertAlign w:val="superscript"/>
            <w:lang w:eastAsia="en-GB"/>
          </w:rPr>
          <w:t>[4]</w:t>
        </w:r>
      </w:hyperlink>
      <w:r w:rsidRPr="004C1A68">
        <w:rPr>
          <w:rFonts w:ascii="Times New Roman" w:eastAsia="Times New Roman" w:hAnsi="Times New Roman"/>
          <w:lang w:eastAsia="en-GB"/>
        </w:rPr>
        <w:t xml:space="preserve"> showing that night work cause negative physiological effects in women including loss of appetite, increasing morbidity and mortality.</w:t>
      </w:r>
      <w:hyperlink r:id="rId14" w:anchor="cite_note-:0-5" w:history="1">
        <w:r w:rsidRPr="004C1A68">
          <w:rPr>
            <w:rFonts w:ascii="Times New Roman" w:eastAsia="Times New Roman" w:hAnsi="Times New Roman"/>
            <w:color w:val="0000FF"/>
            <w:u w:val="single"/>
            <w:vertAlign w:val="superscript"/>
            <w:lang w:eastAsia="en-GB"/>
          </w:rPr>
          <w:t>[5]</w:t>
        </w:r>
      </w:hyperlink>
      <w:r w:rsidRPr="004C1A68">
        <w:rPr>
          <w:rFonts w:ascii="Times New Roman" w:eastAsia="Times New Roman" w:hAnsi="Times New Roman"/>
          <w:lang w:eastAsia="en-GB"/>
        </w:rPr>
        <w:t xml:space="preserve"> Although the courts valued their evidence, we could question its validity based on whom it was collected by and how few people had access to this data.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 xml:space="preserve">In 1932, the BBC introduced a </w:t>
      </w:r>
      <w:hyperlink r:id="rId15" w:tooltip="wikipedia:Marriage bar" w:history="1">
        <w:r w:rsidRPr="004C1A68">
          <w:rPr>
            <w:rFonts w:ascii="Times New Roman" w:eastAsia="Times New Roman" w:hAnsi="Times New Roman"/>
            <w:color w:val="0000FF"/>
            <w:u w:val="single"/>
            <w:lang w:eastAsia="en-GB"/>
          </w:rPr>
          <w:t>marriage bar</w:t>
        </w:r>
      </w:hyperlink>
      <w:hyperlink r:id="rId16" w:anchor="cite_note-:1-6" w:history="1">
        <w:r w:rsidRPr="004C1A68">
          <w:rPr>
            <w:rFonts w:ascii="Times New Roman" w:eastAsia="Times New Roman" w:hAnsi="Times New Roman"/>
            <w:color w:val="0000FF"/>
            <w:u w:val="single"/>
            <w:vertAlign w:val="superscript"/>
            <w:lang w:eastAsia="en-GB"/>
          </w:rPr>
          <w:t>[6]</w:t>
        </w:r>
      </w:hyperlink>
      <w:r w:rsidRPr="004C1A68">
        <w:rPr>
          <w:rFonts w:ascii="Times New Roman" w:eastAsia="Times New Roman" w:hAnsi="Times New Roman"/>
          <w:lang w:eastAsia="en-GB"/>
        </w:rPr>
        <w:t xml:space="preserve"> (the practice of terminating women's employment upon marriage or pregnancy, or not hiring married women</w:t>
      </w:r>
      <w:hyperlink r:id="rId17" w:anchor="cite_note-:2-7" w:history="1">
        <w:r w:rsidRPr="004C1A68">
          <w:rPr>
            <w:rFonts w:ascii="Times New Roman" w:eastAsia="Times New Roman" w:hAnsi="Times New Roman"/>
            <w:color w:val="0000FF"/>
            <w:u w:val="single"/>
            <w:vertAlign w:val="superscript"/>
            <w:lang w:eastAsia="en-GB"/>
          </w:rPr>
          <w:t>[7]</w:t>
        </w:r>
      </w:hyperlink>
      <w:r w:rsidRPr="004C1A68">
        <w:rPr>
          <w:rFonts w:ascii="Times New Roman" w:eastAsia="Times New Roman" w:hAnsi="Times New Roman"/>
          <w:lang w:eastAsia="en-GB"/>
        </w:rPr>
        <w:t>). Such restrictions were widespread during the interwar-years, and were even pursued in the public sector (within teaching, civil service and medicine</w:t>
      </w:r>
      <w:hyperlink r:id="rId18" w:anchor="cite_note-8" w:history="1">
        <w:r w:rsidRPr="004C1A68">
          <w:rPr>
            <w:rFonts w:ascii="Times New Roman" w:eastAsia="Times New Roman" w:hAnsi="Times New Roman"/>
            <w:color w:val="0000FF"/>
            <w:u w:val="single"/>
            <w:vertAlign w:val="superscript"/>
            <w:lang w:eastAsia="en-GB"/>
          </w:rPr>
          <w:t>[8]</w:t>
        </w:r>
      </w:hyperlink>
      <w:r w:rsidRPr="004C1A68">
        <w:rPr>
          <w:rFonts w:ascii="Times New Roman" w:eastAsia="Times New Roman" w:hAnsi="Times New Roman"/>
          <w:lang w:eastAsia="en-GB"/>
        </w:rPr>
        <w:t>). It was argued that the bar was necessary in response to the economic depression and high male unemployment.</w:t>
      </w:r>
      <w:hyperlink r:id="rId19" w:anchor="cite_note-:2-7" w:history="1">
        <w:r w:rsidRPr="004C1A68">
          <w:rPr>
            <w:rFonts w:ascii="Times New Roman" w:eastAsia="Times New Roman" w:hAnsi="Times New Roman"/>
            <w:color w:val="0000FF"/>
            <w:u w:val="single"/>
            <w:vertAlign w:val="superscript"/>
            <w:lang w:eastAsia="en-GB"/>
          </w:rPr>
          <w:t>[7]</w:t>
        </w:r>
      </w:hyperlink>
      <w:r w:rsidRPr="004C1A68">
        <w:rPr>
          <w:rFonts w:ascii="Times New Roman" w:eastAsia="Times New Roman" w:hAnsi="Times New Roman"/>
          <w:lang w:eastAsia="en-GB"/>
        </w:rPr>
        <w:t xml:space="preserve"> However, many felt that the economic rationale cited as evidence for the need of the bar was simply the publicly-presented evidence, and not the true reason why it was put into place. Commentators believed that a social consensus on women's participation in public life was instead to blame.</w:t>
      </w:r>
      <w:hyperlink r:id="rId20" w:anchor="cite_note-9" w:history="1">
        <w:r w:rsidRPr="004C1A68">
          <w:rPr>
            <w:rFonts w:ascii="Times New Roman" w:eastAsia="Times New Roman" w:hAnsi="Times New Roman"/>
            <w:color w:val="0000FF"/>
            <w:u w:val="single"/>
            <w:vertAlign w:val="superscript"/>
            <w:lang w:eastAsia="en-GB"/>
          </w:rPr>
          <w:t>[9]</w:t>
        </w:r>
      </w:hyperlink>
      <w:r w:rsidRPr="004C1A68">
        <w:rPr>
          <w:rFonts w:ascii="Times New Roman" w:eastAsia="Times New Roman" w:hAnsi="Times New Roman"/>
          <w:lang w:eastAsia="en-GB"/>
        </w:rPr>
        <w:t xml:space="preserve"> Here, we are faced with how evidence might be selected and manipulated to support one's own rationale.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lastRenderedPageBreak/>
        <w:t xml:space="preserve">These are just two of many historical examples of the ongoing issues related to evidence within the restriction of women's work. </w:t>
      </w:r>
    </w:p>
    <w:p w:rsid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 xml:space="preserve">Over time, the ways we collect and use evidence have dramatically evolved. This has allowed disciplines already addressing the issue (such as Economics) to delve further into the situation, as well as allowing a plethora of disciplines to approach the issue (such as Sociology and Psychology). </w:t>
      </w:r>
    </w:p>
    <w:p w:rsidR="004C1A68" w:rsidRPr="004C1A68" w:rsidRDefault="004C1A68" w:rsidP="004C1A68">
      <w:pPr>
        <w:spacing w:before="100" w:beforeAutospacing="1" w:after="100" w:afterAutospacing="1"/>
        <w:rPr>
          <w:rFonts w:ascii="Times New Roman" w:eastAsia="Times New Roman" w:hAnsi="Times New Roman"/>
          <w:lang w:eastAsia="en-GB"/>
        </w:rPr>
      </w:pPr>
    </w:p>
    <w:p w:rsidR="004C1A68" w:rsidRPr="004C1A68" w:rsidRDefault="004C1A68" w:rsidP="004C1A68">
      <w:pPr>
        <w:pStyle w:val="Heading1"/>
      </w:pPr>
      <w:r w:rsidRPr="004C1A68">
        <w:t>Current disciplinary perspectives</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b/>
          <w:bCs/>
          <w:lang w:eastAsia="en-GB"/>
        </w:rPr>
        <w:t>Economics</w:t>
      </w:r>
      <w:r w:rsidRPr="004C1A68">
        <w:rPr>
          <w:rFonts w:ascii="Times New Roman" w:eastAsia="Times New Roman" w:hAnsi="Times New Roman"/>
          <w:lang w:eastAsia="en-GB"/>
        </w:rPr>
        <w:t xml:space="preserve"> uses quantitative evidence concerning disparities in wages and working hours between sexes to explain the gender pay gap. Their main focus is decomposing this evidence into particular gendered categories concerning age, field of study, level of education, interests and balance between home and work. By doing so, the proportion of this pay gap caused by gender discrimination decreases.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Indeed economists consider that data generalisations and lack of analysis of all relevant variables have caused the contradictions surrounding this gap.</w:t>
      </w:r>
      <w:hyperlink r:id="rId21" w:anchor="cite_note-10" w:history="1">
        <w:r w:rsidRPr="004C1A68">
          <w:rPr>
            <w:rFonts w:ascii="Times New Roman" w:eastAsia="Times New Roman" w:hAnsi="Times New Roman"/>
            <w:color w:val="0000FF"/>
            <w:u w:val="single"/>
            <w:vertAlign w:val="superscript"/>
            <w:lang w:eastAsia="en-GB"/>
          </w:rPr>
          <w:t>[10]</w:t>
        </w:r>
      </w:hyperlink>
      <w:r w:rsidRPr="004C1A68">
        <w:rPr>
          <w:rFonts w:ascii="Times New Roman" w:eastAsia="Times New Roman" w:hAnsi="Times New Roman"/>
          <w:lang w:eastAsia="en-GB"/>
        </w:rPr>
        <w:t xml:space="preserve"> </w:t>
      </w:r>
      <w:hyperlink r:id="rId22" w:anchor="cite_note-11" w:history="1">
        <w:r w:rsidRPr="004C1A68">
          <w:rPr>
            <w:rFonts w:ascii="Times New Roman" w:eastAsia="Times New Roman" w:hAnsi="Times New Roman"/>
            <w:color w:val="0000FF"/>
            <w:u w:val="single"/>
            <w:vertAlign w:val="superscript"/>
            <w:lang w:eastAsia="en-GB"/>
          </w:rPr>
          <w:t>[11]</w:t>
        </w:r>
      </w:hyperlink>
      <w:r w:rsidRPr="004C1A68">
        <w:rPr>
          <w:rFonts w:ascii="Times New Roman" w:eastAsia="Times New Roman" w:hAnsi="Times New Roman"/>
          <w:lang w:eastAsia="en-GB"/>
        </w:rPr>
        <w:t xml:space="preserve"> For instance, its political/social discourse mostly uses imprecise evidence such as:  “women’s wages”, whilst economic studies focus on highly specific data like “Hours distributions and hourly wage penalties and advantages for hourly workers across six occupational groupings, by sex”.</w:t>
      </w:r>
      <w:hyperlink r:id="rId23" w:anchor="cite_note-12" w:history="1">
        <w:r w:rsidRPr="004C1A68">
          <w:rPr>
            <w:rFonts w:ascii="Times New Roman" w:eastAsia="Times New Roman" w:hAnsi="Times New Roman"/>
            <w:color w:val="0000FF"/>
            <w:u w:val="single"/>
            <w:vertAlign w:val="superscript"/>
            <w:lang w:eastAsia="en-GB"/>
          </w:rPr>
          <w:t>[12]</w:t>
        </w:r>
      </w:hyperlink>
      <w:r w:rsidRPr="004C1A68">
        <w:rPr>
          <w:rFonts w:ascii="Times New Roman" w:eastAsia="Times New Roman" w:hAnsi="Times New Roman"/>
          <w:lang w:eastAsia="en-GB"/>
        </w:rPr>
        <w:t xml:space="preserve">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 xml:space="preserve">The decomposed evidence used, such as studies of trends in variables and convergence analysis, have concluded that a majority of this pay gap can be explained by the difference in choices men and women make. For instance, economists (such as Harvard professor </w:t>
      </w:r>
      <w:hyperlink r:id="rId24" w:tooltip="wikipedia:Claudia Goldin" w:history="1">
        <w:r w:rsidRPr="004C1A68">
          <w:rPr>
            <w:rFonts w:ascii="Times New Roman" w:eastAsia="Times New Roman" w:hAnsi="Times New Roman"/>
            <w:color w:val="0000FF"/>
            <w:u w:val="single"/>
            <w:lang w:eastAsia="en-GB"/>
          </w:rPr>
          <w:t>Claudia Goldin</w:t>
        </w:r>
      </w:hyperlink>
      <w:r w:rsidRPr="004C1A68">
        <w:rPr>
          <w:rFonts w:ascii="Times New Roman" w:eastAsia="Times New Roman" w:hAnsi="Times New Roman"/>
          <w:lang w:eastAsia="en-GB"/>
        </w:rPr>
        <w:t>) support the use of Becker’s human capital theory to explain why women orient themselves towards the jobs they do.</w:t>
      </w:r>
      <w:hyperlink r:id="rId25" w:anchor="cite_note-13" w:history="1">
        <w:r w:rsidRPr="004C1A68">
          <w:rPr>
            <w:rFonts w:ascii="Times New Roman" w:eastAsia="Times New Roman" w:hAnsi="Times New Roman"/>
            <w:color w:val="0000FF"/>
            <w:u w:val="single"/>
            <w:vertAlign w:val="superscript"/>
            <w:lang w:eastAsia="en-GB"/>
          </w:rPr>
          <w:t>[13]</w:t>
        </w:r>
      </w:hyperlink>
      <w:hyperlink r:id="rId26" w:anchor="cite_note-14" w:history="1">
        <w:r w:rsidRPr="004C1A68">
          <w:rPr>
            <w:rFonts w:ascii="Times New Roman" w:eastAsia="Times New Roman" w:hAnsi="Times New Roman"/>
            <w:color w:val="0000FF"/>
            <w:u w:val="single"/>
            <w:vertAlign w:val="superscript"/>
            <w:lang w:eastAsia="en-GB"/>
          </w:rPr>
          <w:t>[14]</w:t>
        </w:r>
      </w:hyperlink>
      <w:r w:rsidRPr="004C1A68">
        <w:rPr>
          <w:rFonts w:ascii="Times New Roman" w:eastAsia="Times New Roman" w:hAnsi="Times New Roman"/>
          <w:lang w:eastAsia="en-GB"/>
        </w:rPr>
        <w:t xml:space="preserve"> </w:t>
      </w:r>
    </w:p>
    <w:p w:rsidR="004C1A68" w:rsidRPr="004C1A68" w:rsidRDefault="004C1A68" w:rsidP="004C1A68">
      <w:pPr>
        <w:spacing w:before="100" w:beforeAutospacing="1" w:after="100" w:afterAutospacing="1"/>
        <w:rPr>
          <w:rFonts w:ascii="Times New Roman" w:eastAsia="Times New Roman" w:hAnsi="Times New Roman"/>
          <w:lang w:eastAsia="en-GB"/>
        </w:rPr>
      </w:pP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b/>
          <w:bCs/>
          <w:lang w:eastAsia="en-GB"/>
        </w:rPr>
        <w:t>Sociology</w:t>
      </w:r>
      <w:r w:rsidRPr="004C1A68">
        <w:rPr>
          <w:rFonts w:ascii="Times New Roman" w:eastAsia="Times New Roman" w:hAnsi="Times New Roman"/>
          <w:lang w:eastAsia="en-GB"/>
        </w:rPr>
        <w:t xml:space="preserve"> focuses on the reasons underpinning the degree of occupational sex segregation and why the sexual division of labour is significant in the difference in remuneration for both sexes. Whilst sociologists recognise that Becker's human capital theory plays a certain role in gender wage disparity, they argue that it in reality it only accounts for a fraction of the rift. </w:t>
      </w:r>
      <w:hyperlink r:id="rId27" w:anchor="cite_note-15" w:history="1">
        <w:r w:rsidRPr="004C1A68">
          <w:rPr>
            <w:rFonts w:ascii="Times New Roman" w:eastAsia="Times New Roman" w:hAnsi="Times New Roman"/>
            <w:color w:val="0000FF"/>
            <w:u w:val="single"/>
            <w:vertAlign w:val="superscript"/>
            <w:lang w:eastAsia="en-GB"/>
          </w:rPr>
          <w:t>[15]</w:t>
        </w:r>
      </w:hyperlink>
      <w:r w:rsidRPr="004C1A68">
        <w:rPr>
          <w:rFonts w:ascii="Times New Roman" w:eastAsia="Times New Roman" w:hAnsi="Times New Roman"/>
          <w:lang w:eastAsia="en-GB"/>
        </w:rPr>
        <w:t xml:space="preserve"> Rather than focusing on the autonomic "supply" side decisions, sociologists highlight broader cultural and infrastructural mechanisms as key contributors to the issue.</w:t>
      </w:r>
      <w:hyperlink r:id="rId28" w:anchor="cite_note-16" w:history="1">
        <w:r w:rsidRPr="004C1A68">
          <w:rPr>
            <w:rFonts w:ascii="Times New Roman" w:eastAsia="Times New Roman" w:hAnsi="Times New Roman"/>
            <w:color w:val="0000FF"/>
            <w:u w:val="single"/>
            <w:vertAlign w:val="superscript"/>
            <w:lang w:eastAsia="en-GB"/>
          </w:rPr>
          <w:t>[16]</w:t>
        </w:r>
      </w:hyperlink>
      <w:r w:rsidRPr="004C1A68">
        <w:rPr>
          <w:rFonts w:ascii="Times New Roman" w:eastAsia="Times New Roman" w:hAnsi="Times New Roman"/>
          <w:lang w:eastAsia="en-GB"/>
        </w:rPr>
        <w:t xml:space="preserve">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 xml:space="preserve">To explain sexual division of labour, sociology focuses on gender </w:t>
      </w:r>
      <w:hyperlink r:id="rId29" w:tooltip="wikipedia:Socialization" w:history="1">
        <w:r w:rsidRPr="004C1A68">
          <w:rPr>
            <w:rFonts w:ascii="Times New Roman" w:eastAsia="Times New Roman" w:hAnsi="Times New Roman"/>
            <w:color w:val="0000FF"/>
            <w:u w:val="single"/>
            <w:lang w:eastAsia="en-GB"/>
          </w:rPr>
          <w:t>socialization</w:t>
        </w:r>
      </w:hyperlink>
      <w:r w:rsidRPr="004C1A68">
        <w:rPr>
          <w:rFonts w:ascii="Times New Roman" w:eastAsia="Times New Roman" w:hAnsi="Times New Roman"/>
          <w:lang w:eastAsia="en-GB"/>
        </w:rPr>
        <w:t xml:space="preserve"> as a cause of sex segregation. Their evidence for this are sociological studies displaying a positive correlation between a society's emphasis on gender differences and the extent of sex segregation.</w:t>
      </w:r>
      <w:hyperlink r:id="rId30" w:anchor="cite_note-:3-17" w:history="1">
        <w:r w:rsidRPr="004C1A68">
          <w:rPr>
            <w:rFonts w:ascii="Times New Roman" w:eastAsia="Times New Roman" w:hAnsi="Times New Roman"/>
            <w:color w:val="0000FF"/>
            <w:u w:val="single"/>
            <w:vertAlign w:val="superscript"/>
            <w:lang w:eastAsia="en-GB"/>
          </w:rPr>
          <w:t>[17]</w:t>
        </w:r>
      </w:hyperlink>
      <w:r w:rsidRPr="004C1A68">
        <w:rPr>
          <w:rFonts w:ascii="Times New Roman" w:eastAsia="Times New Roman" w:hAnsi="Times New Roman"/>
          <w:lang w:eastAsia="en-GB"/>
        </w:rPr>
        <w:t xml:space="preserve"> On a structural level, sociologists such as </w:t>
      </w:r>
      <w:hyperlink r:id="rId31" w:tooltip="wikipedia:Barbara Reskin" w:history="1">
        <w:r w:rsidRPr="004C1A68">
          <w:rPr>
            <w:rFonts w:ascii="Times New Roman" w:eastAsia="Times New Roman" w:hAnsi="Times New Roman"/>
            <w:color w:val="0000FF"/>
            <w:u w:val="single"/>
            <w:lang w:eastAsia="en-GB"/>
          </w:rPr>
          <w:t>Reskin</w:t>
        </w:r>
      </w:hyperlink>
      <w:r w:rsidRPr="004C1A68">
        <w:rPr>
          <w:rFonts w:ascii="Times New Roman" w:eastAsia="Times New Roman" w:hAnsi="Times New Roman"/>
          <w:lang w:eastAsia="en-GB"/>
        </w:rPr>
        <w:t xml:space="preserve"> highlight personnel practices actively discouraging the mobility of sexes between certain occupations, particularly in the form of work-time schedules and work equipment.</w:t>
      </w:r>
      <w:hyperlink r:id="rId32" w:anchor="cite_note-:3-17" w:history="1">
        <w:r w:rsidRPr="004C1A68">
          <w:rPr>
            <w:rFonts w:ascii="Times New Roman" w:eastAsia="Times New Roman" w:hAnsi="Times New Roman"/>
            <w:color w:val="0000FF"/>
            <w:u w:val="single"/>
            <w:vertAlign w:val="superscript"/>
            <w:lang w:eastAsia="en-GB"/>
          </w:rPr>
          <w:t>[17]</w:t>
        </w:r>
      </w:hyperlink>
      <w:r w:rsidRPr="004C1A68">
        <w:rPr>
          <w:rFonts w:ascii="Times New Roman" w:eastAsia="Times New Roman" w:hAnsi="Times New Roman"/>
          <w:lang w:eastAsia="en-GB"/>
        </w:rPr>
        <w:t xml:space="preserve">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 xml:space="preserve">Sociology suggests sexual division of labour in the workforce is paramount as female dominated spheres of work earn less on average - not because they are able to offer less in terms of human capital but because typically female work is systematically and culturally </w:t>
      </w:r>
      <w:r w:rsidRPr="004C1A68">
        <w:rPr>
          <w:rFonts w:ascii="Times New Roman" w:eastAsia="Times New Roman" w:hAnsi="Times New Roman"/>
          <w:lang w:eastAsia="en-GB"/>
        </w:rPr>
        <w:lastRenderedPageBreak/>
        <w:t>undervalued.</w:t>
      </w:r>
      <w:hyperlink r:id="rId33" w:anchor="cite_note-18" w:history="1">
        <w:r w:rsidRPr="004C1A68">
          <w:rPr>
            <w:rFonts w:ascii="Times New Roman" w:eastAsia="Times New Roman" w:hAnsi="Times New Roman"/>
            <w:color w:val="0000FF"/>
            <w:u w:val="single"/>
            <w:vertAlign w:val="superscript"/>
            <w:lang w:eastAsia="en-GB"/>
          </w:rPr>
          <w:t>[18]</w:t>
        </w:r>
      </w:hyperlink>
      <w:r w:rsidRPr="004C1A68">
        <w:rPr>
          <w:rFonts w:ascii="Times New Roman" w:eastAsia="Times New Roman" w:hAnsi="Times New Roman"/>
          <w:lang w:eastAsia="en-GB"/>
        </w:rPr>
        <w:t xml:space="preserve"> </w:t>
      </w:r>
      <w:hyperlink r:id="rId34" w:anchor="cite_note-:3-17" w:history="1">
        <w:r w:rsidRPr="004C1A68">
          <w:rPr>
            <w:rFonts w:ascii="Times New Roman" w:eastAsia="Times New Roman" w:hAnsi="Times New Roman"/>
            <w:color w:val="0000FF"/>
            <w:u w:val="single"/>
            <w:vertAlign w:val="superscript"/>
            <w:lang w:eastAsia="en-GB"/>
          </w:rPr>
          <w:t>[17]</w:t>
        </w:r>
      </w:hyperlink>
      <w:r w:rsidRPr="004C1A68">
        <w:rPr>
          <w:rFonts w:ascii="Times New Roman" w:eastAsia="Times New Roman" w:hAnsi="Times New Roman"/>
          <w:lang w:eastAsia="en-GB"/>
        </w:rPr>
        <w:t xml:space="preserve"> As a result, policies that ban direct discrimination fail to address the broader issue.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b/>
          <w:bCs/>
          <w:lang w:eastAsia="en-GB"/>
        </w:rPr>
        <w:t>Psychology</w:t>
      </w:r>
      <w:r w:rsidRPr="004C1A68">
        <w:rPr>
          <w:rFonts w:ascii="Times New Roman" w:eastAsia="Times New Roman" w:hAnsi="Times New Roman"/>
          <w:lang w:eastAsia="en-GB"/>
        </w:rPr>
        <w:t xml:space="preserve"> focuses on the sundry and specific behaviour of individuals, unlike sociological theory. They are interested in the wage-related impacts of confidence and individual’s personality as related to the skills of risk-taking, negotiation and competitive behaviours.</w:t>
      </w:r>
      <w:hyperlink r:id="rId35" w:anchor="cite_note-19" w:history="1">
        <w:r w:rsidRPr="004C1A68">
          <w:rPr>
            <w:rFonts w:ascii="Times New Roman" w:eastAsia="Times New Roman" w:hAnsi="Times New Roman"/>
            <w:color w:val="0000FF"/>
            <w:u w:val="single"/>
            <w:vertAlign w:val="superscript"/>
            <w:lang w:eastAsia="en-GB"/>
          </w:rPr>
          <w:t>[19]</w:t>
        </w:r>
      </w:hyperlink>
      <w:r w:rsidRPr="004C1A68">
        <w:rPr>
          <w:rFonts w:ascii="Times New Roman" w:eastAsia="Times New Roman" w:hAnsi="Times New Roman"/>
          <w:lang w:eastAsia="en-GB"/>
        </w:rPr>
        <w:t xml:space="preserve">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 xml:space="preserve">Psychology uses evidence collected from psychometric instruments, including achievement motivation and personality trait scales, capturing confidence. This approach largely ignores the wider social forces that may explain the gender pay gap. </w:t>
      </w:r>
    </w:p>
    <w:p w:rsid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Over-confidence is also statistically modelled so as to produce quantitative evidence for the variables giving rise to pay differences. An example of this would be the Oaxaca-Blinder decomposition model that suggests we can investigate dissimilarities in gender characteristics to explain differences in their remuneration for said characteristics.</w:t>
      </w:r>
      <w:hyperlink r:id="rId36" w:anchor="cite_note-20" w:history="1">
        <w:r w:rsidRPr="004C1A68">
          <w:rPr>
            <w:rFonts w:ascii="Times New Roman" w:eastAsia="Times New Roman" w:hAnsi="Times New Roman"/>
            <w:color w:val="0000FF"/>
            <w:u w:val="single"/>
            <w:vertAlign w:val="superscript"/>
            <w:lang w:eastAsia="en-GB"/>
          </w:rPr>
          <w:t>[20]</w:t>
        </w:r>
      </w:hyperlink>
      <w:r w:rsidRPr="004C1A68">
        <w:rPr>
          <w:rFonts w:ascii="Times New Roman" w:eastAsia="Times New Roman" w:hAnsi="Times New Roman"/>
          <w:lang w:eastAsia="en-GB"/>
        </w:rPr>
        <w:t xml:space="preserve"> </w:t>
      </w:r>
    </w:p>
    <w:p w:rsidR="004C1A68" w:rsidRPr="004C1A68" w:rsidRDefault="004C1A68" w:rsidP="004C1A68">
      <w:pPr>
        <w:spacing w:before="100" w:beforeAutospacing="1" w:after="100" w:afterAutospacing="1"/>
        <w:rPr>
          <w:rFonts w:ascii="Times New Roman" w:eastAsia="Times New Roman" w:hAnsi="Times New Roman"/>
          <w:lang w:eastAsia="en-GB"/>
        </w:rPr>
      </w:pPr>
    </w:p>
    <w:p w:rsidR="004C1A68" w:rsidRPr="004C1A68" w:rsidRDefault="004C1A68" w:rsidP="004C1A68">
      <w:pPr>
        <w:pStyle w:val="Heading1"/>
      </w:pPr>
      <w:r w:rsidRPr="004C1A68">
        <w:t>Evaluating Evidence</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 xml:space="preserve">We could argue that it was the lack of access to and manipulation of evidence that allowed for women's working restrictions to be sanctioned. Nowadays, however, we appear to be facing a different problem. Despite an abundance of accessible evidence, researchers today primarily interpret evidence from their own disciplinary perspective, often leading to a clash of opinions as explored above. </w:t>
      </w:r>
    </w:p>
    <w:p w:rsidR="004C1A68" w:rsidRP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 xml:space="preserve">Economics often disregards qualitative or theoretical evidence, favouring quantitative empirical evidence. Whilst sociology values quantitative evidence, it recognises that it cannot sufficiently reflect the socio-cultural forces at hand and as a result gives equal precedence to qualitative evidence. </w:t>
      </w:r>
      <w:hyperlink r:id="rId37" w:anchor="cite_note-:3-17" w:history="1">
        <w:r w:rsidRPr="004C1A68">
          <w:rPr>
            <w:rFonts w:ascii="Times New Roman" w:eastAsia="Times New Roman" w:hAnsi="Times New Roman"/>
            <w:color w:val="0000FF"/>
            <w:u w:val="single"/>
            <w:vertAlign w:val="superscript"/>
            <w:lang w:eastAsia="en-GB"/>
          </w:rPr>
          <w:t>[17]</w:t>
        </w:r>
      </w:hyperlink>
      <w:r w:rsidRPr="004C1A68">
        <w:rPr>
          <w:rFonts w:ascii="Times New Roman" w:eastAsia="Times New Roman" w:hAnsi="Times New Roman"/>
          <w:lang w:eastAsia="en-GB"/>
        </w:rPr>
        <w:t xml:space="preserve"> </w:t>
      </w:r>
      <w:hyperlink r:id="rId38" w:anchor="cite_note-21" w:history="1">
        <w:r w:rsidRPr="004C1A68">
          <w:rPr>
            <w:rFonts w:ascii="Times New Roman" w:eastAsia="Times New Roman" w:hAnsi="Times New Roman"/>
            <w:color w:val="0000FF"/>
            <w:u w:val="single"/>
            <w:vertAlign w:val="superscript"/>
            <w:lang w:eastAsia="en-GB"/>
          </w:rPr>
          <w:t>[21]</w:t>
        </w:r>
      </w:hyperlink>
      <w:r w:rsidRPr="004C1A68">
        <w:rPr>
          <w:rFonts w:ascii="Times New Roman" w:eastAsia="Times New Roman" w:hAnsi="Times New Roman"/>
          <w:lang w:eastAsia="en-GB"/>
        </w:rPr>
        <w:t xml:space="preserve"> Furthermore, evidence used in psychology is individualistic, unlike the societal models of sociology, resulting in diverging conclusions regarding the pay gap. </w:t>
      </w:r>
    </w:p>
    <w:p w:rsidR="004C1A68" w:rsidRDefault="004C1A68" w:rsidP="004C1A68">
      <w:pPr>
        <w:spacing w:before="100" w:beforeAutospacing="1" w:after="100" w:afterAutospacing="1"/>
        <w:rPr>
          <w:rFonts w:ascii="Times New Roman" w:eastAsia="Times New Roman" w:hAnsi="Times New Roman"/>
          <w:lang w:eastAsia="en-GB"/>
        </w:rPr>
      </w:pPr>
      <w:r w:rsidRPr="004C1A68">
        <w:rPr>
          <w:rFonts w:ascii="Times New Roman" w:eastAsia="Times New Roman" w:hAnsi="Times New Roman"/>
          <w:lang w:eastAsia="en-GB"/>
        </w:rPr>
        <w:t xml:space="preserve">Clearly, single-disciplined researchers tend to collect evidence from their own disciplinary perspective to inform their conclusions, lacking an understanding of that of other disciplines. Therefore, we believe in the need for interdisciplinary thinkers to overcome the lack of cohesion within the disciplinary perspectives. Due to their interdisciplinary foundations, an interdisciplinary researcher would have the capacity to approach and understand the theories provided by different disciplines without the ulterior motive to proliferate their own discipline's agenda. We feel an interdisciplinary approach would allow for a holistic interpretation of the breadth and depth of the evidence now available to us, hence reaching a more universal consensus. </w:t>
      </w:r>
    </w:p>
    <w:p w:rsidR="004C1A68" w:rsidRPr="004C1A68" w:rsidRDefault="004C1A68" w:rsidP="004C1A68">
      <w:pPr>
        <w:spacing w:before="100" w:beforeAutospacing="1" w:after="100" w:afterAutospacing="1"/>
        <w:rPr>
          <w:rFonts w:ascii="Times New Roman" w:eastAsia="Times New Roman" w:hAnsi="Times New Roman"/>
          <w:lang w:eastAsia="en-GB"/>
        </w:rPr>
      </w:pPr>
    </w:p>
    <w:p w:rsidR="004C1A68" w:rsidRPr="004C1A68" w:rsidRDefault="004C1A68" w:rsidP="004C1A68">
      <w:pPr>
        <w:pStyle w:val="Heading1"/>
      </w:pPr>
      <w:r w:rsidRPr="004C1A68">
        <w:t>Bibliography</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Equality and Human Rights Commission. </w:t>
      </w:r>
      <w:r w:rsidRPr="004C1A68">
        <w:rPr>
          <w:rFonts w:ascii="Times New Roman" w:eastAsia="Times New Roman" w:hAnsi="Times New Roman"/>
          <w:i/>
          <w:iCs/>
          <w:lang w:eastAsia="en-GB"/>
        </w:rPr>
        <w:t>What is the difference between the gender pay gap and equal pay?.</w:t>
      </w:r>
      <w:r w:rsidRPr="004C1A68">
        <w:rPr>
          <w:rFonts w:ascii="Times New Roman" w:eastAsia="Times New Roman" w:hAnsi="Times New Roman"/>
          <w:lang w:eastAsia="en-GB"/>
        </w:rPr>
        <w:t xml:space="preserve"> [Internet] [Cited 8 August 2018, Accessed 6 December </w:t>
      </w:r>
      <w:r w:rsidRPr="004C1A68">
        <w:rPr>
          <w:rFonts w:ascii="Times New Roman" w:eastAsia="Times New Roman" w:hAnsi="Times New Roman"/>
          <w:lang w:eastAsia="en-GB"/>
        </w:rPr>
        <w:lastRenderedPageBreak/>
        <w:t xml:space="preserve">2018]. Available at: </w:t>
      </w:r>
      <w:hyperlink r:id="rId39" w:history="1">
        <w:r w:rsidRPr="004C1A68">
          <w:rPr>
            <w:rFonts w:ascii="Times New Roman" w:eastAsia="Times New Roman" w:hAnsi="Times New Roman"/>
            <w:color w:val="0000FF"/>
            <w:u w:val="single"/>
            <w:lang w:eastAsia="en-GB"/>
          </w:rPr>
          <w:t>https://www.equalityhumanrights.com/en/advice-and-guidance/what-difference-between-gender-pay-gap-and-equal-pay</w:t>
        </w:r>
      </w:hyperlink>
      <w:r w:rsidRPr="004C1A68">
        <w:rPr>
          <w:rFonts w:ascii="Times New Roman" w:eastAsia="Times New Roman" w:hAnsi="Times New Roman"/>
          <w:lang w:eastAsia="en-GB"/>
        </w:rPr>
        <w:t xml:space="preserve">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Griffin, Emma. </w:t>
      </w:r>
      <w:r w:rsidRPr="004C1A68">
        <w:rPr>
          <w:rFonts w:ascii="Times New Roman" w:eastAsia="Times New Roman" w:hAnsi="Times New Roman"/>
          <w:i/>
          <w:iCs/>
          <w:lang w:eastAsia="en-GB"/>
        </w:rPr>
        <w:t>What’s to blame for the gender pay gap? The housework myth.</w:t>
      </w:r>
      <w:r w:rsidRPr="004C1A68">
        <w:rPr>
          <w:rFonts w:ascii="Times New Roman" w:eastAsia="Times New Roman" w:hAnsi="Times New Roman"/>
          <w:lang w:eastAsia="en-GB"/>
        </w:rPr>
        <w:t xml:space="preserve"> [Internet] The Guardian. 12 March 2018. [Cited 7 December 2018] Available at: </w:t>
      </w:r>
      <w:hyperlink r:id="rId40" w:history="1">
        <w:r w:rsidRPr="004C1A68">
          <w:rPr>
            <w:rFonts w:ascii="Times New Roman" w:eastAsia="Times New Roman" w:hAnsi="Times New Roman"/>
            <w:color w:val="0000FF"/>
            <w:u w:val="single"/>
            <w:lang w:eastAsia="en-GB"/>
          </w:rPr>
          <w:t>https://www.theguardian.com/commentisfree/2018/mar/12/history-blame-gender-pay-gap-housework</w:t>
        </w:r>
      </w:hyperlink>
      <w:r w:rsidRPr="004C1A68">
        <w:rPr>
          <w:rFonts w:ascii="Times New Roman" w:eastAsia="Times New Roman" w:hAnsi="Times New Roman"/>
          <w:lang w:eastAsia="en-GB"/>
        </w:rPr>
        <w:t xml:space="preserve">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Treaty Series. No. 21. 1910. </w:t>
      </w:r>
      <w:r w:rsidRPr="004C1A68">
        <w:rPr>
          <w:rFonts w:ascii="Times New Roman" w:eastAsia="Times New Roman" w:hAnsi="Times New Roman"/>
          <w:i/>
          <w:iCs/>
          <w:lang w:eastAsia="en-GB"/>
        </w:rPr>
        <w:t>International Convention respecting the Prohibition of Night Work for Women in Industrial Employment.</w:t>
      </w:r>
      <w:r w:rsidRPr="004C1A68">
        <w:rPr>
          <w:rFonts w:ascii="Times New Roman" w:eastAsia="Times New Roman" w:hAnsi="Times New Roman"/>
          <w:lang w:eastAsia="en-GB"/>
        </w:rPr>
        <w:t xml:space="preserve"> Signed at Berne, 26th September, 1906 (Treaties, Conventions, &amp;c: Women (Night Work)). 20th Century House of Commons Sessional Papers. Command Papers, Cd. 5221, CXII.275. [Cited 1 December 2018] Available at: </w:t>
      </w:r>
      <w:hyperlink r:id="rId41" w:history="1">
        <w:r w:rsidRPr="004C1A68">
          <w:rPr>
            <w:rFonts w:ascii="Times New Roman" w:eastAsia="Times New Roman" w:hAnsi="Times New Roman"/>
            <w:color w:val="0000FF"/>
            <w:u w:val="single"/>
            <w:lang w:eastAsia="en-GB"/>
          </w:rPr>
          <w:t>https://parlipapers.proquest.com/parlipapers/docview/t70.d75.1910-012481?accountid=14511</w:t>
        </w:r>
      </w:hyperlink>
      <w:r w:rsidRPr="004C1A68">
        <w:rPr>
          <w:rFonts w:ascii="Times New Roman" w:eastAsia="Times New Roman" w:hAnsi="Times New Roman"/>
          <w:lang w:eastAsia="en-GB"/>
        </w:rPr>
        <w:t xml:space="preserve">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Goldmark, Josephine. </w:t>
      </w:r>
      <w:r w:rsidRPr="004C1A68">
        <w:rPr>
          <w:rFonts w:ascii="Times New Roman" w:eastAsia="Times New Roman" w:hAnsi="Times New Roman"/>
          <w:i/>
          <w:iCs/>
          <w:lang w:eastAsia="en-GB"/>
        </w:rPr>
        <w:t>Fatigue and Efficiency - A Study in Industry.</w:t>
      </w:r>
      <w:r w:rsidRPr="004C1A68">
        <w:rPr>
          <w:rFonts w:ascii="Times New Roman" w:eastAsia="Times New Roman" w:hAnsi="Times New Roman"/>
          <w:lang w:eastAsia="en-GB"/>
        </w:rPr>
        <w:t xml:space="preserve"> New York: Charities Publication Committee; 1912. Page 252.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Goldmark, Josephine. </w:t>
      </w:r>
      <w:r w:rsidRPr="004C1A68">
        <w:rPr>
          <w:rFonts w:ascii="Times New Roman" w:eastAsia="Times New Roman" w:hAnsi="Times New Roman"/>
          <w:i/>
          <w:iCs/>
          <w:lang w:eastAsia="en-GB"/>
        </w:rPr>
        <w:t>Fatigue and Efficiency - A Study in Industry.</w:t>
      </w:r>
      <w:r w:rsidRPr="004C1A68">
        <w:rPr>
          <w:rFonts w:ascii="Times New Roman" w:eastAsia="Times New Roman" w:hAnsi="Times New Roman"/>
          <w:lang w:eastAsia="en-GB"/>
        </w:rPr>
        <w:t xml:space="preserve"> New York: Charities Publication Committee; 1912. Page 211. As referenced in: Woloch, Nancy. </w:t>
      </w:r>
      <w:r w:rsidRPr="004C1A68">
        <w:rPr>
          <w:rFonts w:ascii="Times New Roman" w:eastAsia="Times New Roman" w:hAnsi="Times New Roman"/>
          <w:i/>
          <w:iCs/>
          <w:lang w:eastAsia="en-GB"/>
        </w:rPr>
        <w:t>A Class by Herself: Protective Laws for Women Workers, 1890s–1990s.</w:t>
      </w:r>
      <w:r w:rsidRPr="004C1A68">
        <w:rPr>
          <w:rFonts w:ascii="Times New Roman" w:eastAsia="Times New Roman" w:hAnsi="Times New Roman"/>
          <w:lang w:eastAsia="en-GB"/>
        </w:rPr>
        <w:t xml:space="preserve"> Princeton University Press; 2015. Page 93.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Murphy, Kate. </w:t>
      </w:r>
      <w:r w:rsidRPr="004C1A68">
        <w:rPr>
          <w:rFonts w:ascii="Times New Roman" w:eastAsia="Times New Roman" w:hAnsi="Times New Roman"/>
          <w:i/>
          <w:iCs/>
          <w:lang w:eastAsia="en-GB"/>
        </w:rPr>
        <w:t>A marriage bar of convenience? The BBC and married women's work 1923-39.</w:t>
      </w:r>
      <w:r w:rsidRPr="004C1A68">
        <w:rPr>
          <w:rFonts w:ascii="Times New Roman" w:eastAsia="Times New Roman" w:hAnsi="Times New Roman"/>
          <w:lang w:eastAsia="en-GB"/>
        </w:rPr>
        <w:t xml:space="preserve"> Twentieth Century British History. 2014; Volume 25 Issue 4. Pages 533-61. [Cited 2 December 2018] Available at: </w:t>
      </w:r>
      <w:hyperlink r:id="rId42" w:history="1">
        <w:r w:rsidRPr="004C1A68">
          <w:rPr>
            <w:rFonts w:ascii="Times New Roman" w:eastAsia="Times New Roman" w:hAnsi="Times New Roman"/>
            <w:color w:val="0000FF"/>
            <w:u w:val="single"/>
            <w:lang w:eastAsia="en-GB"/>
          </w:rPr>
          <w:t>https://academic.oup.com/tcbh/article/25/4/533/1638235?searchresult=1</w:t>
        </w:r>
      </w:hyperlink>
      <w:r w:rsidRPr="004C1A68">
        <w:rPr>
          <w:rFonts w:ascii="Times New Roman" w:eastAsia="Times New Roman" w:hAnsi="Times New Roman"/>
          <w:lang w:eastAsia="en-GB"/>
        </w:rPr>
        <w:t xml:space="preserve">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Sisterhood and After Research Team. </w:t>
      </w:r>
      <w:r w:rsidRPr="004C1A68">
        <w:rPr>
          <w:rFonts w:ascii="Times New Roman" w:eastAsia="Times New Roman" w:hAnsi="Times New Roman"/>
          <w:i/>
          <w:iCs/>
          <w:lang w:eastAsia="en-GB"/>
        </w:rPr>
        <w:t>Marriage and civil partnership.</w:t>
      </w:r>
      <w:r w:rsidRPr="004C1A68">
        <w:rPr>
          <w:rFonts w:ascii="Times New Roman" w:eastAsia="Times New Roman" w:hAnsi="Times New Roman"/>
          <w:lang w:eastAsia="en-GB"/>
        </w:rPr>
        <w:t xml:space="preserve"> [Internet] Sisterhood and After, The British Library; March 2013. [Cited 2 December 2018] Available at: </w:t>
      </w:r>
      <w:hyperlink r:id="rId43" w:history="1">
        <w:r w:rsidRPr="004C1A68">
          <w:rPr>
            <w:rFonts w:ascii="Times New Roman" w:eastAsia="Times New Roman" w:hAnsi="Times New Roman"/>
            <w:color w:val="0000FF"/>
            <w:u w:val="single"/>
            <w:lang w:eastAsia="en-GB"/>
          </w:rPr>
          <w:t>https://www.bl.uk/sisterhood/articles/marriage-and-civil-partnership</w:t>
        </w:r>
      </w:hyperlink>
      <w:r w:rsidRPr="004C1A68">
        <w:rPr>
          <w:rFonts w:ascii="Times New Roman" w:eastAsia="Times New Roman" w:hAnsi="Times New Roman"/>
          <w:lang w:eastAsia="en-GB"/>
        </w:rPr>
        <w:t xml:space="preserve">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Sturge, Mary. </w:t>
      </w:r>
      <w:r w:rsidRPr="004C1A68">
        <w:rPr>
          <w:rFonts w:ascii="Times New Roman" w:eastAsia="Times New Roman" w:hAnsi="Times New Roman"/>
          <w:i/>
          <w:iCs/>
          <w:lang w:eastAsia="en-GB"/>
        </w:rPr>
        <w:t>THE MARRIAGE BAR</w:t>
      </w:r>
      <w:r w:rsidRPr="004C1A68">
        <w:rPr>
          <w:rFonts w:ascii="Times New Roman" w:eastAsia="Times New Roman" w:hAnsi="Times New Roman"/>
          <w:lang w:eastAsia="en-GB"/>
        </w:rPr>
        <w:t xml:space="preserve">. The Lancet. 8 October 1921: Volume 198, Issue 5119, Page 779. [Cited 3 December 2018] Available at: </w:t>
      </w:r>
      <w:hyperlink r:id="rId44" w:history="1">
        <w:r w:rsidRPr="004C1A68">
          <w:rPr>
            <w:rFonts w:ascii="Times New Roman" w:eastAsia="Times New Roman" w:hAnsi="Times New Roman"/>
            <w:color w:val="0000FF"/>
            <w:u w:val="single"/>
            <w:lang w:eastAsia="en-GB"/>
          </w:rPr>
          <w:t>https://ac.els-cdn.com/S0140673601227482/1-s2.0-S0140673601227482-main.pdf?_tid=c7423ef6-12f1-40b8-8608-b342e4fba8ca&amp;acdnat=1543758896_3bca71289b6f8e09d7d7df7e085197c9</w:t>
        </w:r>
      </w:hyperlink>
      <w:r w:rsidRPr="004C1A68">
        <w:rPr>
          <w:rFonts w:ascii="Times New Roman" w:eastAsia="Times New Roman" w:hAnsi="Times New Roman"/>
          <w:lang w:eastAsia="en-GB"/>
        </w:rPr>
        <w:t xml:space="preserve">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Redmond, Jennifer and Harford, Judith. </w:t>
      </w:r>
      <w:r w:rsidRPr="004C1A68">
        <w:rPr>
          <w:rFonts w:ascii="Times New Roman" w:eastAsia="Times New Roman" w:hAnsi="Times New Roman"/>
          <w:i/>
          <w:iCs/>
          <w:lang w:eastAsia="en-GB"/>
        </w:rPr>
        <w:t>“One man one job”: the marriage ban and the employment of women teachers in Irish primary schools.</w:t>
      </w:r>
      <w:r w:rsidRPr="004C1A68">
        <w:rPr>
          <w:rFonts w:ascii="Times New Roman" w:eastAsia="Times New Roman" w:hAnsi="Times New Roman"/>
          <w:lang w:eastAsia="en-GB"/>
        </w:rPr>
        <w:t xml:space="preserve"> Paedagogica Historica. 2010: Volume 46, Issue 5, Pages 639-654. [Cited 2 December 2018] Available at: </w:t>
      </w:r>
      <w:hyperlink r:id="rId45" w:history="1">
        <w:r w:rsidRPr="004C1A68">
          <w:rPr>
            <w:rFonts w:ascii="Times New Roman" w:eastAsia="Times New Roman" w:hAnsi="Times New Roman"/>
            <w:color w:val="0000FF"/>
            <w:u w:val="single"/>
            <w:lang w:eastAsia="en-GB"/>
          </w:rPr>
          <w:t>https://doi.org/10.1080/00309231003594271</w:t>
        </w:r>
      </w:hyperlink>
      <w:r w:rsidRPr="004C1A68">
        <w:rPr>
          <w:rFonts w:ascii="Times New Roman" w:eastAsia="Times New Roman" w:hAnsi="Times New Roman"/>
          <w:lang w:eastAsia="en-GB"/>
        </w:rPr>
        <w:t xml:space="preserve">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The Economist. </w:t>
      </w:r>
      <w:r w:rsidRPr="004C1A68">
        <w:rPr>
          <w:rFonts w:ascii="Times New Roman" w:eastAsia="Times New Roman" w:hAnsi="Times New Roman"/>
          <w:i/>
          <w:iCs/>
          <w:lang w:eastAsia="en-GB"/>
        </w:rPr>
        <w:t>Are women paid less than men for the same work?</w:t>
      </w:r>
      <w:r w:rsidRPr="004C1A68">
        <w:rPr>
          <w:rFonts w:ascii="Times New Roman" w:eastAsia="Times New Roman" w:hAnsi="Times New Roman"/>
          <w:lang w:eastAsia="en-GB"/>
        </w:rPr>
        <w:t xml:space="preserve"> [Internet] The Economist Newspaper; 2017 [Cited December 9 2018]. Available at: https://www.economist.com/graphic-detail/2017/08/01/are-women-paid-less-than-men-for-the-same-work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Kai, Lui. </w:t>
      </w:r>
      <w:r w:rsidRPr="004C1A68">
        <w:rPr>
          <w:rFonts w:ascii="Times New Roman" w:eastAsia="Times New Roman" w:hAnsi="Times New Roman"/>
          <w:i/>
          <w:iCs/>
          <w:lang w:eastAsia="en-GB"/>
        </w:rPr>
        <w:t>Explaining the gender wage gap: Estimates from a dynamic model of job changes and hours changes.</w:t>
      </w:r>
      <w:r w:rsidRPr="004C1A68">
        <w:rPr>
          <w:rFonts w:ascii="Times New Roman" w:eastAsia="Times New Roman" w:hAnsi="Times New Roman"/>
          <w:lang w:eastAsia="en-GB"/>
        </w:rPr>
        <w:t xml:space="preserve"> Faculty of Economics, University of Cambridge, Department of Economics, Norwegian School of Economics, and IZA. [Internet] 2016. Pages 411-412. [Cited 8 Dec 2018] Available at: </w:t>
      </w:r>
      <w:hyperlink r:id="rId46" w:history="1">
        <w:r w:rsidRPr="004C1A68">
          <w:rPr>
            <w:rFonts w:ascii="Times New Roman" w:eastAsia="Times New Roman" w:hAnsi="Times New Roman"/>
            <w:color w:val="0000FF"/>
            <w:u w:val="single"/>
            <w:lang w:eastAsia="en-GB"/>
          </w:rPr>
          <w:t>http://ftp.iza.org/dp9255.pdf</w:t>
        </w:r>
      </w:hyperlink>
      <w:r w:rsidRPr="004C1A68">
        <w:rPr>
          <w:rFonts w:ascii="Times New Roman" w:eastAsia="Times New Roman" w:hAnsi="Times New Roman"/>
          <w:lang w:eastAsia="en-GB"/>
        </w:rPr>
        <w:t xml:space="preserve">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Goldin C. </w:t>
      </w:r>
      <w:r w:rsidRPr="004C1A68">
        <w:rPr>
          <w:rFonts w:ascii="Times New Roman" w:eastAsia="Times New Roman" w:hAnsi="Times New Roman"/>
          <w:i/>
          <w:iCs/>
          <w:lang w:eastAsia="en-GB"/>
        </w:rPr>
        <w:t>Hours flexibility and the gender pay gap</w:t>
      </w:r>
      <w:r w:rsidRPr="004C1A68">
        <w:rPr>
          <w:rFonts w:ascii="Times New Roman" w:eastAsia="Times New Roman" w:hAnsi="Times New Roman"/>
          <w:lang w:eastAsia="en-GB"/>
        </w:rPr>
        <w:t xml:space="preserve">. Center for American Progress; April 2015. Pages 13-15.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Goldin, C. </w:t>
      </w:r>
      <w:r w:rsidRPr="004C1A68">
        <w:rPr>
          <w:rFonts w:ascii="Times New Roman" w:eastAsia="Times New Roman" w:hAnsi="Times New Roman"/>
          <w:i/>
          <w:iCs/>
          <w:lang w:eastAsia="en-GB"/>
        </w:rPr>
        <w:t>Human Capital.</w:t>
      </w:r>
      <w:r w:rsidRPr="004C1A68">
        <w:rPr>
          <w:rFonts w:ascii="Times New Roman" w:eastAsia="Times New Roman" w:hAnsi="Times New Roman"/>
          <w:lang w:eastAsia="en-GB"/>
        </w:rPr>
        <w:t xml:space="preserve"> In: Handbook of Cliometrics. Heidelberg, Germany: Springer Verlag; 16 March 2016.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Tverdostup M. and Paas T. </w:t>
      </w:r>
      <w:r w:rsidRPr="004C1A68">
        <w:rPr>
          <w:rFonts w:ascii="Times New Roman" w:eastAsia="Times New Roman" w:hAnsi="Times New Roman"/>
          <w:i/>
          <w:iCs/>
          <w:lang w:eastAsia="en-GB"/>
        </w:rPr>
        <w:t>GENDER UNIQUE HUMAN CAPITAL AND LABOUR MARKET RETURNS.</w:t>
      </w:r>
      <w:r w:rsidRPr="004C1A68">
        <w:rPr>
          <w:rFonts w:ascii="Times New Roman" w:eastAsia="Times New Roman" w:hAnsi="Times New Roman"/>
          <w:lang w:eastAsia="en-GB"/>
        </w:rPr>
        <w:t xml:space="preserve"> University of Tartu, School of Economics and Business </w:t>
      </w:r>
      <w:r w:rsidRPr="004C1A68">
        <w:rPr>
          <w:rFonts w:ascii="Times New Roman" w:eastAsia="Times New Roman" w:hAnsi="Times New Roman"/>
          <w:lang w:eastAsia="en-GB"/>
        </w:rPr>
        <w:lastRenderedPageBreak/>
        <w:t xml:space="preserve">Administration, Estonia. [Internet] 2017. Available at: file:///Users/isabelle/Downloads/25_Tverdostup_Paas%20(2).pdf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England P. </w:t>
      </w:r>
      <w:r w:rsidRPr="004C1A68">
        <w:rPr>
          <w:rFonts w:ascii="Times New Roman" w:eastAsia="Times New Roman" w:hAnsi="Times New Roman"/>
          <w:i/>
          <w:iCs/>
          <w:lang w:eastAsia="en-GB"/>
        </w:rPr>
        <w:t>The Failure of Human Capital Theory to Explain Occupational Sex Segregation.</w:t>
      </w:r>
      <w:r w:rsidRPr="004C1A68">
        <w:rPr>
          <w:rFonts w:ascii="Times New Roman" w:eastAsia="Times New Roman" w:hAnsi="Times New Roman"/>
          <w:lang w:eastAsia="en-GB"/>
        </w:rPr>
        <w:t xml:space="preserve"> The Journal of Human Resources [Internet]. 1982; 17(3):358. [Cited 1 December 2018] Available at: https://www.jstor.org/stable/145585?read-now=1&amp;seq=1#page_scan_tab_contents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5. Andersen J. The Gender Wage Gap: Exploring the Explanations. [Internet]. 2018. [Cited 1 December 2018] Available at: http://krex.k-state.edu/dspace/bitstream/handle/2097/760/JaimeAndersen2008.pdf?sequence=1&amp;isAllowed=y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Reskin B, Bielby D. </w:t>
      </w:r>
      <w:r w:rsidRPr="004C1A68">
        <w:rPr>
          <w:rFonts w:ascii="Times New Roman" w:eastAsia="Times New Roman" w:hAnsi="Times New Roman"/>
          <w:i/>
          <w:iCs/>
          <w:lang w:eastAsia="en-GB"/>
        </w:rPr>
        <w:t>A Sociological Perspective on Gender and Career Outcomes.</w:t>
      </w:r>
      <w:r w:rsidRPr="004C1A68">
        <w:rPr>
          <w:rFonts w:ascii="Times New Roman" w:eastAsia="Times New Roman" w:hAnsi="Times New Roman"/>
          <w:lang w:eastAsia="en-GB"/>
        </w:rPr>
        <w:t xml:space="preserve"> Journal of Economic Perspectives. [Internet] 2005;19(1):71-86. [Cited 2 December 2018] Available at: https://pubs.aeaweb.org/doi/pdf/10.1257/0895330053148010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England P. </w:t>
      </w:r>
      <w:r w:rsidRPr="004C1A68">
        <w:rPr>
          <w:rFonts w:ascii="Times New Roman" w:eastAsia="Times New Roman" w:hAnsi="Times New Roman"/>
          <w:i/>
          <w:iCs/>
          <w:lang w:eastAsia="en-GB"/>
        </w:rPr>
        <w:t>Gender Inequality in Labor Markets: The Role of Motherhood and Segregation.</w:t>
      </w:r>
      <w:r w:rsidRPr="004C1A68">
        <w:rPr>
          <w:rFonts w:ascii="Times New Roman" w:eastAsia="Times New Roman" w:hAnsi="Times New Roman"/>
          <w:lang w:eastAsia="en-GB"/>
        </w:rPr>
        <w:t xml:space="preserve"> Social Politics: International Studies in Gender, State &amp; Society [Internet]. 2005; 12(2):264-288. [Cited 6 December 2018] Available at: https://academic.oup.com/sp/article/12/2/264/1685513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Frédéric Palomino, Eloïc-Anil Peyrache. </w:t>
      </w:r>
      <w:r w:rsidRPr="004C1A68">
        <w:rPr>
          <w:rFonts w:ascii="Times New Roman" w:eastAsia="Times New Roman" w:hAnsi="Times New Roman"/>
          <w:i/>
          <w:iCs/>
          <w:lang w:eastAsia="en-GB"/>
        </w:rPr>
        <w:t>Psychological bias and gender wage gap</w:t>
      </w:r>
      <w:r w:rsidRPr="004C1A68">
        <w:rPr>
          <w:rFonts w:ascii="Times New Roman" w:eastAsia="Times New Roman" w:hAnsi="Times New Roman"/>
          <w:lang w:eastAsia="en-GB"/>
        </w:rPr>
        <w:t xml:space="preserve">. Journal of Economic Behavior &amp; Organization; Volume 76, Issue 3, 2010, Pages 563-573. </w:t>
      </w:r>
    </w:p>
    <w:p w:rsidR="004C1A68" w:rsidRPr="004C1A68" w:rsidRDefault="004C1A68" w:rsidP="004C1A68">
      <w:pPr>
        <w:pStyle w:val="ListParagraph"/>
        <w:numPr>
          <w:ilvl w:val="0"/>
          <w:numId w:val="5"/>
        </w:numPr>
        <w:rPr>
          <w:rFonts w:ascii="Times New Roman" w:eastAsia="Times New Roman" w:hAnsi="Times New Roman"/>
          <w:lang w:eastAsia="en-GB"/>
        </w:rPr>
      </w:pPr>
      <w:r w:rsidRPr="004C1A68">
        <w:rPr>
          <w:rFonts w:ascii="Times New Roman" w:eastAsia="Times New Roman" w:hAnsi="Times New Roman"/>
          <w:lang w:eastAsia="en-GB"/>
        </w:rPr>
        <w:t xml:space="preserve">Leonora Risse, Lisa Farrell, Tim R L Fry. </w:t>
      </w:r>
      <w:r w:rsidRPr="004C1A68">
        <w:rPr>
          <w:rFonts w:ascii="Times New Roman" w:eastAsia="Times New Roman" w:hAnsi="Times New Roman"/>
          <w:i/>
          <w:iCs/>
          <w:lang w:eastAsia="en-GB"/>
        </w:rPr>
        <w:t>Personality and pay: do gender gaps in confidence explain gender gaps in wages?</w:t>
      </w:r>
      <w:r w:rsidRPr="004C1A68">
        <w:rPr>
          <w:rFonts w:ascii="Times New Roman" w:eastAsia="Times New Roman" w:hAnsi="Times New Roman"/>
          <w:lang w:eastAsia="en-GB"/>
        </w:rPr>
        <w:t xml:space="preserve"> Oxford Economic Papers</w:t>
      </w:r>
      <w:r w:rsidRPr="004C1A68">
        <w:rPr>
          <w:rFonts w:ascii="Times New Roman" w:eastAsia="Times New Roman" w:hAnsi="Times New Roman"/>
          <w:i/>
          <w:iCs/>
          <w:lang w:eastAsia="en-GB"/>
        </w:rPr>
        <w:t>;</w:t>
      </w:r>
      <w:r w:rsidRPr="004C1A68">
        <w:rPr>
          <w:rFonts w:ascii="Times New Roman" w:eastAsia="Times New Roman" w:hAnsi="Times New Roman"/>
          <w:lang w:eastAsia="en-GB"/>
        </w:rPr>
        <w:t xml:space="preserve"> Volume 70, Issue 4, 1 October 2018, Pages 919–949. </w:t>
      </w:r>
    </w:p>
    <w:p w:rsidR="008C4881" w:rsidRPr="004C1A68" w:rsidRDefault="004C1A68" w:rsidP="004C1A68">
      <w:pPr>
        <w:pStyle w:val="ListParagraph"/>
        <w:numPr>
          <w:ilvl w:val="0"/>
          <w:numId w:val="5"/>
        </w:numPr>
      </w:pPr>
      <w:r w:rsidRPr="004C1A68">
        <w:rPr>
          <w:rFonts w:ascii="Times New Roman" w:eastAsia="Times New Roman" w:hAnsi="Times New Roman"/>
          <w:lang w:eastAsia="en-GB"/>
        </w:rPr>
        <w:t>Lips, H. The Gender Pay Gap: Challenging the Rationalizations. Perceived Equity, Discrimination, and the Limits of Human Capital Models. Sex Roles. 2012; 68(3-4):169-185.</w:t>
      </w:r>
    </w:p>
    <w:sectPr w:rsidR="008C4881" w:rsidRPr="004C1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0667"/>
    <w:multiLevelType w:val="multilevel"/>
    <w:tmpl w:val="BB1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6248E"/>
    <w:multiLevelType w:val="multilevel"/>
    <w:tmpl w:val="098A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592AE1"/>
    <w:multiLevelType w:val="hybridMultilevel"/>
    <w:tmpl w:val="572A5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B275A0"/>
    <w:multiLevelType w:val="hybridMultilevel"/>
    <w:tmpl w:val="0AA6F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75DFC"/>
    <w:multiLevelType w:val="multilevel"/>
    <w:tmpl w:val="A9FE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81"/>
    <w:rsid w:val="0010094F"/>
    <w:rsid w:val="004C1A68"/>
    <w:rsid w:val="00513FC0"/>
    <w:rsid w:val="005F5362"/>
    <w:rsid w:val="00635E14"/>
    <w:rsid w:val="008C4881"/>
    <w:rsid w:val="00A2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B857"/>
  <w15:chartTrackingRefBased/>
  <w15:docId w15:val="{8B64C6EA-623C-4500-B42C-2CD868E2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8C4881"/>
    <w:pPr>
      <w:spacing w:before="100" w:beforeAutospacing="1" w:after="100" w:afterAutospacing="1"/>
      <w:outlineLvl w:val="0"/>
    </w:pPr>
    <w:rPr>
      <w:rFonts w:ascii="Times New Roman" w:eastAsia="Times New Roman" w:hAnsi="Times New Roman"/>
      <w:b/>
      <w:bCs/>
      <w:sz w:val="36"/>
      <w:szCs w:val="36"/>
      <w:lang w:eastAsia="en-GB"/>
    </w:rPr>
  </w:style>
  <w:style w:type="paragraph" w:styleId="Heading2">
    <w:name w:val="heading 2"/>
    <w:basedOn w:val="Normal"/>
    <w:next w:val="Normal"/>
    <w:link w:val="Heading2Char"/>
    <w:uiPriority w:val="9"/>
    <w:unhideWhenUsed/>
    <w:qFormat/>
    <w:rsid w:val="008C4881"/>
    <w:pPr>
      <w:spacing w:before="100" w:beforeAutospacing="1" w:after="100" w:afterAutospacing="1"/>
      <w:outlineLvl w:val="1"/>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1A68"/>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customStyle="1" w:styleId="TitleChar">
    <w:name w:val="Title Char"/>
    <w:basedOn w:val="DefaultParagraphFont"/>
    <w:link w:val="Title"/>
    <w:uiPriority w:val="10"/>
    <w:rsid w:val="004C1A68"/>
    <w:rPr>
      <w:rFonts w:eastAsia="Times New Roman"/>
      <w:b/>
      <w:bCs/>
      <w:kern w:val="36"/>
      <w:sz w:val="48"/>
      <w:szCs w:val="48"/>
      <w:lang w:eastAsia="en-GB"/>
    </w:rPr>
  </w:style>
  <w:style w:type="character" w:customStyle="1" w:styleId="Heading1Char">
    <w:name w:val="Heading 1 Char"/>
    <w:basedOn w:val="DefaultParagraphFont"/>
    <w:link w:val="Heading1"/>
    <w:uiPriority w:val="9"/>
    <w:rsid w:val="008C4881"/>
    <w:rPr>
      <w:rFonts w:eastAsia="Times New Roman"/>
      <w:b/>
      <w:bCs/>
      <w:sz w:val="36"/>
      <w:szCs w:val="36"/>
      <w:lang w:eastAsia="en-GB"/>
    </w:rPr>
  </w:style>
  <w:style w:type="character" w:customStyle="1" w:styleId="Heading2Char">
    <w:name w:val="Heading 2 Char"/>
    <w:basedOn w:val="DefaultParagraphFont"/>
    <w:link w:val="Heading2"/>
    <w:uiPriority w:val="9"/>
    <w:rsid w:val="008C4881"/>
    <w:rPr>
      <w:rFonts w:eastAsia="Times New Roman"/>
      <w:b/>
      <w:bCs/>
      <w:sz w:val="27"/>
      <w:szCs w:val="27"/>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ListParagraph">
    <w:name w:val="List Paragraph"/>
    <w:basedOn w:val="Normal"/>
    <w:uiPriority w:val="34"/>
    <w:qFormat/>
    <w:rsid w:val="008C4881"/>
    <w:pPr>
      <w:ind w:left="720"/>
      <w:contextualSpacing/>
    </w:pPr>
  </w:style>
  <w:style w:type="paragraph" w:styleId="Caption">
    <w:name w:val="caption"/>
    <w:basedOn w:val="Normal"/>
    <w:next w:val="Normal"/>
    <w:uiPriority w:val="35"/>
    <w:unhideWhenUsed/>
    <w:qFormat/>
    <w:rsid w:val="008C4881"/>
    <w:pPr>
      <w:spacing w:after="200"/>
    </w:pPr>
    <w:rPr>
      <w:i/>
      <w:iCs/>
      <w:color w:val="44546A" w:themeColor="text2"/>
      <w:sz w:val="18"/>
      <w:szCs w:val="18"/>
    </w:rPr>
  </w:style>
  <w:style w:type="character" w:styleId="Hyperlink">
    <w:name w:val="Hyperlink"/>
    <w:basedOn w:val="DefaultParagraphFont"/>
    <w:uiPriority w:val="99"/>
    <w:unhideWhenUsed/>
    <w:rsid w:val="008C4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5721">
      <w:bodyDiv w:val="1"/>
      <w:marLeft w:val="0"/>
      <w:marRight w:val="0"/>
      <w:marTop w:val="0"/>
      <w:marBottom w:val="0"/>
      <w:divBdr>
        <w:top w:val="none" w:sz="0" w:space="0" w:color="auto"/>
        <w:left w:val="none" w:sz="0" w:space="0" w:color="auto"/>
        <w:bottom w:val="none" w:sz="0" w:space="0" w:color="auto"/>
        <w:right w:val="none" w:sz="0" w:space="0" w:color="auto"/>
      </w:divBdr>
      <w:divsChild>
        <w:div w:id="1223324697">
          <w:marLeft w:val="0"/>
          <w:marRight w:val="0"/>
          <w:marTop w:val="0"/>
          <w:marBottom w:val="0"/>
          <w:divBdr>
            <w:top w:val="none" w:sz="0" w:space="0" w:color="auto"/>
            <w:left w:val="none" w:sz="0" w:space="0" w:color="auto"/>
            <w:bottom w:val="none" w:sz="0" w:space="0" w:color="auto"/>
            <w:right w:val="none" w:sz="0" w:space="0" w:color="auto"/>
          </w:divBdr>
          <w:divsChild>
            <w:div w:id="960693889">
              <w:marLeft w:val="0"/>
              <w:marRight w:val="0"/>
              <w:marTop w:val="0"/>
              <w:marBottom w:val="0"/>
              <w:divBdr>
                <w:top w:val="none" w:sz="0" w:space="0" w:color="auto"/>
                <w:left w:val="none" w:sz="0" w:space="0" w:color="auto"/>
                <w:bottom w:val="none" w:sz="0" w:space="0" w:color="auto"/>
                <w:right w:val="none" w:sz="0" w:space="0" w:color="auto"/>
              </w:divBdr>
            </w:div>
            <w:div w:id="1811554501">
              <w:marLeft w:val="0"/>
              <w:marRight w:val="0"/>
              <w:marTop w:val="0"/>
              <w:marBottom w:val="0"/>
              <w:divBdr>
                <w:top w:val="none" w:sz="0" w:space="0" w:color="auto"/>
                <w:left w:val="none" w:sz="0" w:space="0" w:color="auto"/>
                <w:bottom w:val="none" w:sz="0" w:space="0" w:color="auto"/>
                <w:right w:val="none" w:sz="0" w:space="0" w:color="auto"/>
              </w:divBdr>
              <w:divsChild>
                <w:div w:id="459491930">
                  <w:marLeft w:val="0"/>
                  <w:marRight w:val="0"/>
                  <w:marTop w:val="0"/>
                  <w:marBottom w:val="0"/>
                  <w:divBdr>
                    <w:top w:val="none" w:sz="0" w:space="0" w:color="auto"/>
                    <w:left w:val="none" w:sz="0" w:space="0" w:color="auto"/>
                    <w:bottom w:val="none" w:sz="0" w:space="0" w:color="auto"/>
                    <w:right w:val="none" w:sz="0" w:space="0" w:color="auto"/>
                  </w:divBdr>
                  <w:divsChild>
                    <w:div w:id="1782021580">
                      <w:marLeft w:val="0"/>
                      <w:marRight w:val="0"/>
                      <w:marTop w:val="0"/>
                      <w:marBottom w:val="0"/>
                      <w:divBdr>
                        <w:top w:val="none" w:sz="0" w:space="0" w:color="auto"/>
                        <w:left w:val="none" w:sz="0" w:space="0" w:color="auto"/>
                        <w:bottom w:val="none" w:sz="0" w:space="0" w:color="auto"/>
                        <w:right w:val="none" w:sz="0" w:space="0" w:color="auto"/>
                      </w:divBdr>
                      <w:divsChild>
                        <w:div w:id="2946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95886">
      <w:bodyDiv w:val="1"/>
      <w:marLeft w:val="0"/>
      <w:marRight w:val="0"/>
      <w:marTop w:val="0"/>
      <w:marBottom w:val="0"/>
      <w:divBdr>
        <w:top w:val="none" w:sz="0" w:space="0" w:color="auto"/>
        <w:left w:val="none" w:sz="0" w:space="0" w:color="auto"/>
        <w:bottom w:val="none" w:sz="0" w:space="0" w:color="auto"/>
        <w:right w:val="none" w:sz="0" w:space="0" w:color="auto"/>
      </w:divBdr>
      <w:divsChild>
        <w:div w:id="889800064">
          <w:marLeft w:val="0"/>
          <w:marRight w:val="0"/>
          <w:marTop w:val="0"/>
          <w:marBottom w:val="0"/>
          <w:divBdr>
            <w:top w:val="none" w:sz="0" w:space="0" w:color="auto"/>
            <w:left w:val="none" w:sz="0" w:space="0" w:color="auto"/>
            <w:bottom w:val="none" w:sz="0" w:space="0" w:color="auto"/>
            <w:right w:val="none" w:sz="0" w:space="0" w:color="auto"/>
          </w:divBdr>
          <w:divsChild>
            <w:div w:id="2048026476">
              <w:marLeft w:val="0"/>
              <w:marRight w:val="0"/>
              <w:marTop w:val="0"/>
              <w:marBottom w:val="0"/>
              <w:divBdr>
                <w:top w:val="none" w:sz="0" w:space="0" w:color="auto"/>
                <w:left w:val="none" w:sz="0" w:space="0" w:color="auto"/>
                <w:bottom w:val="none" w:sz="0" w:space="0" w:color="auto"/>
                <w:right w:val="none" w:sz="0" w:space="0" w:color="auto"/>
              </w:divBdr>
            </w:div>
          </w:divsChild>
        </w:div>
        <w:div w:id="463163169">
          <w:marLeft w:val="0"/>
          <w:marRight w:val="0"/>
          <w:marTop w:val="0"/>
          <w:marBottom w:val="0"/>
          <w:divBdr>
            <w:top w:val="none" w:sz="0" w:space="0" w:color="auto"/>
            <w:left w:val="none" w:sz="0" w:space="0" w:color="auto"/>
            <w:bottom w:val="none" w:sz="0" w:space="0" w:color="auto"/>
            <w:right w:val="none" w:sz="0" w:space="0" w:color="auto"/>
          </w:divBdr>
          <w:divsChild>
            <w:div w:id="832991611">
              <w:marLeft w:val="0"/>
              <w:marRight w:val="0"/>
              <w:marTop w:val="0"/>
              <w:marBottom w:val="0"/>
              <w:divBdr>
                <w:top w:val="none" w:sz="0" w:space="0" w:color="auto"/>
                <w:left w:val="none" w:sz="0" w:space="0" w:color="auto"/>
                <w:bottom w:val="none" w:sz="0" w:space="0" w:color="auto"/>
                <w:right w:val="none" w:sz="0" w:space="0" w:color="auto"/>
              </w:divBdr>
              <w:divsChild>
                <w:div w:id="17434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766">
          <w:marLeft w:val="0"/>
          <w:marRight w:val="0"/>
          <w:marTop w:val="0"/>
          <w:marBottom w:val="0"/>
          <w:divBdr>
            <w:top w:val="none" w:sz="0" w:space="0" w:color="auto"/>
            <w:left w:val="none" w:sz="0" w:space="0" w:color="auto"/>
            <w:bottom w:val="none" w:sz="0" w:space="0" w:color="auto"/>
            <w:right w:val="none" w:sz="0" w:space="0" w:color="auto"/>
          </w:divBdr>
          <w:divsChild>
            <w:div w:id="1073088821">
              <w:marLeft w:val="0"/>
              <w:marRight w:val="0"/>
              <w:marTop w:val="0"/>
              <w:marBottom w:val="0"/>
              <w:divBdr>
                <w:top w:val="none" w:sz="0" w:space="0" w:color="auto"/>
                <w:left w:val="none" w:sz="0" w:space="0" w:color="auto"/>
                <w:bottom w:val="none" w:sz="0" w:space="0" w:color="auto"/>
                <w:right w:val="none" w:sz="0" w:space="0" w:color="auto"/>
              </w:divBdr>
            </w:div>
          </w:divsChild>
        </w:div>
        <w:div w:id="1784380746">
          <w:marLeft w:val="0"/>
          <w:marRight w:val="0"/>
          <w:marTop w:val="0"/>
          <w:marBottom w:val="0"/>
          <w:divBdr>
            <w:top w:val="none" w:sz="0" w:space="0" w:color="auto"/>
            <w:left w:val="none" w:sz="0" w:space="0" w:color="auto"/>
            <w:bottom w:val="none" w:sz="0" w:space="0" w:color="auto"/>
            <w:right w:val="none" w:sz="0" w:space="0" w:color="auto"/>
          </w:divBdr>
          <w:divsChild>
            <w:div w:id="1424456452">
              <w:marLeft w:val="0"/>
              <w:marRight w:val="0"/>
              <w:marTop w:val="0"/>
              <w:marBottom w:val="0"/>
              <w:divBdr>
                <w:top w:val="none" w:sz="0" w:space="0" w:color="auto"/>
                <w:left w:val="none" w:sz="0" w:space="0" w:color="auto"/>
                <w:bottom w:val="none" w:sz="0" w:space="0" w:color="auto"/>
                <w:right w:val="none" w:sz="0" w:space="0" w:color="auto"/>
              </w:divBdr>
            </w:div>
          </w:divsChild>
        </w:div>
        <w:div w:id="1750812314">
          <w:marLeft w:val="0"/>
          <w:marRight w:val="0"/>
          <w:marTop w:val="0"/>
          <w:marBottom w:val="0"/>
          <w:divBdr>
            <w:top w:val="none" w:sz="0" w:space="0" w:color="auto"/>
            <w:left w:val="none" w:sz="0" w:space="0" w:color="auto"/>
            <w:bottom w:val="none" w:sz="0" w:space="0" w:color="auto"/>
            <w:right w:val="none" w:sz="0" w:space="0" w:color="auto"/>
          </w:divBdr>
          <w:divsChild>
            <w:div w:id="810369471">
              <w:marLeft w:val="0"/>
              <w:marRight w:val="0"/>
              <w:marTop w:val="0"/>
              <w:marBottom w:val="0"/>
              <w:divBdr>
                <w:top w:val="none" w:sz="0" w:space="0" w:color="auto"/>
                <w:left w:val="none" w:sz="0" w:space="0" w:color="auto"/>
                <w:bottom w:val="none" w:sz="0" w:space="0" w:color="auto"/>
                <w:right w:val="none" w:sz="0" w:space="0" w:color="auto"/>
              </w:divBdr>
              <w:divsChild>
                <w:div w:id="5098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1640">
          <w:marLeft w:val="0"/>
          <w:marRight w:val="0"/>
          <w:marTop w:val="0"/>
          <w:marBottom w:val="0"/>
          <w:divBdr>
            <w:top w:val="none" w:sz="0" w:space="0" w:color="auto"/>
            <w:left w:val="none" w:sz="0" w:space="0" w:color="auto"/>
            <w:bottom w:val="none" w:sz="0" w:space="0" w:color="auto"/>
            <w:right w:val="none" w:sz="0" w:space="0" w:color="auto"/>
          </w:divBdr>
        </w:div>
        <w:div w:id="1753504412">
          <w:marLeft w:val="0"/>
          <w:marRight w:val="0"/>
          <w:marTop w:val="0"/>
          <w:marBottom w:val="0"/>
          <w:divBdr>
            <w:top w:val="none" w:sz="0" w:space="0" w:color="auto"/>
            <w:left w:val="none" w:sz="0" w:space="0" w:color="auto"/>
            <w:bottom w:val="none" w:sz="0" w:space="0" w:color="auto"/>
            <w:right w:val="none" w:sz="0" w:space="0" w:color="auto"/>
          </w:divBdr>
          <w:divsChild>
            <w:div w:id="39746531">
              <w:marLeft w:val="0"/>
              <w:marRight w:val="0"/>
              <w:marTop w:val="0"/>
              <w:marBottom w:val="0"/>
              <w:divBdr>
                <w:top w:val="none" w:sz="0" w:space="0" w:color="auto"/>
                <w:left w:val="none" w:sz="0" w:space="0" w:color="auto"/>
                <w:bottom w:val="none" w:sz="0" w:space="0" w:color="auto"/>
                <w:right w:val="none" w:sz="0" w:space="0" w:color="auto"/>
              </w:divBdr>
              <w:divsChild>
                <w:div w:id="377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5989">
      <w:bodyDiv w:val="1"/>
      <w:marLeft w:val="0"/>
      <w:marRight w:val="0"/>
      <w:marTop w:val="0"/>
      <w:marBottom w:val="0"/>
      <w:divBdr>
        <w:top w:val="none" w:sz="0" w:space="0" w:color="auto"/>
        <w:left w:val="none" w:sz="0" w:space="0" w:color="auto"/>
        <w:bottom w:val="none" w:sz="0" w:space="0" w:color="auto"/>
        <w:right w:val="none" w:sz="0" w:space="0" w:color="auto"/>
      </w:divBdr>
      <w:divsChild>
        <w:div w:id="183327318">
          <w:marLeft w:val="0"/>
          <w:marRight w:val="0"/>
          <w:marTop w:val="0"/>
          <w:marBottom w:val="0"/>
          <w:divBdr>
            <w:top w:val="none" w:sz="0" w:space="0" w:color="auto"/>
            <w:left w:val="none" w:sz="0" w:space="0" w:color="auto"/>
            <w:bottom w:val="none" w:sz="0" w:space="0" w:color="auto"/>
            <w:right w:val="none" w:sz="0" w:space="0" w:color="auto"/>
          </w:divBdr>
          <w:divsChild>
            <w:div w:id="578684285">
              <w:marLeft w:val="0"/>
              <w:marRight w:val="0"/>
              <w:marTop w:val="0"/>
              <w:marBottom w:val="0"/>
              <w:divBdr>
                <w:top w:val="none" w:sz="0" w:space="0" w:color="auto"/>
                <w:left w:val="none" w:sz="0" w:space="0" w:color="auto"/>
                <w:bottom w:val="none" w:sz="0" w:space="0" w:color="auto"/>
                <w:right w:val="none" w:sz="0" w:space="0" w:color="auto"/>
              </w:divBdr>
            </w:div>
          </w:divsChild>
        </w:div>
        <w:div w:id="15541311">
          <w:marLeft w:val="0"/>
          <w:marRight w:val="0"/>
          <w:marTop w:val="0"/>
          <w:marBottom w:val="0"/>
          <w:divBdr>
            <w:top w:val="none" w:sz="0" w:space="0" w:color="auto"/>
            <w:left w:val="none" w:sz="0" w:space="0" w:color="auto"/>
            <w:bottom w:val="none" w:sz="0" w:space="0" w:color="auto"/>
            <w:right w:val="none" w:sz="0" w:space="0" w:color="auto"/>
          </w:divBdr>
          <w:divsChild>
            <w:div w:id="1415667455">
              <w:marLeft w:val="0"/>
              <w:marRight w:val="0"/>
              <w:marTop w:val="0"/>
              <w:marBottom w:val="0"/>
              <w:divBdr>
                <w:top w:val="none" w:sz="0" w:space="0" w:color="auto"/>
                <w:left w:val="none" w:sz="0" w:space="0" w:color="auto"/>
                <w:bottom w:val="none" w:sz="0" w:space="0" w:color="auto"/>
                <w:right w:val="none" w:sz="0" w:space="0" w:color="auto"/>
              </w:divBdr>
              <w:divsChild>
                <w:div w:id="8105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273">
          <w:marLeft w:val="0"/>
          <w:marRight w:val="0"/>
          <w:marTop w:val="0"/>
          <w:marBottom w:val="0"/>
          <w:divBdr>
            <w:top w:val="none" w:sz="0" w:space="0" w:color="auto"/>
            <w:left w:val="none" w:sz="0" w:space="0" w:color="auto"/>
            <w:bottom w:val="none" w:sz="0" w:space="0" w:color="auto"/>
            <w:right w:val="none" w:sz="0" w:space="0" w:color="auto"/>
          </w:divBdr>
          <w:divsChild>
            <w:div w:id="233123549">
              <w:marLeft w:val="0"/>
              <w:marRight w:val="0"/>
              <w:marTop w:val="0"/>
              <w:marBottom w:val="0"/>
              <w:divBdr>
                <w:top w:val="none" w:sz="0" w:space="0" w:color="auto"/>
                <w:left w:val="none" w:sz="0" w:space="0" w:color="auto"/>
                <w:bottom w:val="none" w:sz="0" w:space="0" w:color="auto"/>
                <w:right w:val="none" w:sz="0" w:space="0" w:color="auto"/>
              </w:divBdr>
            </w:div>
          </w:divsChild>
        </w:div>
        <w:div w:id="572282495">
          <w:marLeft w:val="0"/>
          <w:marRight w:val="0"/>
          <w:marTop w:val="0"/>
          <w:marBottom w:val="0"/>
          <w:divBdr>
            <w:top w:val="none" w:sz="0" w:space="0" w:color="auto"/>
            <w:left w:val="none" w:sz="0" w:space="0" w:color="auto"/>
            <w:bottom w:val="none" w:sz="0" w:space="0" w:color="auto"/>
            <w:right w:val="none" w:sz="0" w:space="0" w:color="auto"/>
          </w:divBdr>
          <w:divsChild>
            <w:div w:id="685715937">
              <w:marLeft w:val="0"/>
              <w:marRight w:val="0"/>
              <w:marTop w:val="0"/>
              <w:marBottom w:val="0"/>
              <w:divBdr>
                <w:top w:val="none" w:sz="0" w:space="0" w:color="auto"/>
                <w:left w:val="none" w:sz="0" w:space="0" w:color="auto"/>
                <w:bottom w:val="none" w:sz="0" w:space="0" w:color="auto"/>
                <w:right w:val="none" w:sz="0" w:space="0" w:color="auto"/>
              </w:divBdr>
            </w:div>
          </w:divsChild>
        </w:div>
        <w:div w:id="1222136790">
          <w:marLeft w:val="0"/>
          <w:marRight w:val="0"/>
          <w:marTop w:val="0"/>
          <w:marBottom w:val="0"/>
          <w:divBdr>
            <w:top w:val="none" w:sz="0" w:space="0" w:color="auto"/>
            <w:left w:val="none" w:sz="0" w:space="0" w:color="auto"/>
            <w:bottom w:val="none" w:sz="0" w:space="0" w:color="auto"/>
            <w:right w:val="none" w:sz="0" w:space="0" w:color="auto"/>
          </w:divBdr>
          <w:divsChild>
            <w:div w:id="276916390">
              <w:marLeft w:val="0"/>
              <w:marRight w:val="0"/>
              <w:marTop w:val="0"/>
              <w:marBottom w:val="0"/>
              <w:divBdr>
                <w:top w:val="none" w:sz="0" w:space="0" w:color="auto"/>
                <w:left w:val="none" w:sz="0" w:space="0" w:color="auto"/>
                <w:bottom w:val="none" w:sz="0" w:space="0" w:color="auto"/>
                <w:right w:val="none" w:sz="0" w:space="0" w:color="auto"/>
              </w:divBdr>
              <w:divsChild>
                <w:div w:id="14662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972">
          <w:marLeft w:val="0"/>
          <w:marRight w:val="0"/>
          <w:marTop w:val="0"/>
          <w:marBottom w:val="0"/>
          <w:divBdr>
            <w:top w:val="none" w:sz="0" w:space="0" w:color="auto"/>
            <w:left w:val="none" w:sz="0" w:space="0" w:color="auto"/>
            <w:bottom w:val="none" w:sz="0" w:space="0" w:color="auto"/>
            <w:right w:val="none" w:sz="0" w:space="0" w:color="auto"/>
          </w:divBdr>
        </w:div>
        <w:div w:id="1979187732">
          <w:marLeft w:val="0"/>
          <w:marRight w:val="0"/>
          <w:marTop w:val="0"/>
          <w:marBottom w:val="0"/>
          <w:divBdr>
            <w:top w:val="none" w:sz="0" w:space="0" w:color="auto"/>
            <w:left w:val="none" w:sz="0" w:space="0" w:color="auto"/>
            <w:bottom w:val="none" w:sz="0" w:space="0" w:color="auto"/>
            <w:right w:val="none" w:sz="0" w:space="0" w:color="auto"/>
          </w:divBdr>
          <w:divsChild>
            <w:div w:id="1206942405">
              <w:marLeft w:val="0"/>
              <w:marRight w:val="0"/>
              <w:marTop w:val="0"/>
              <w:marBottom w:val="0"/>
              <w:divBdr>
                <w:top w:val="none" w:sz="0" w:space="0" w:color="auto"/>
                <w:left w:val="none" w:sz="0" w:space="0" w:color="auto"/>
                <w:bottom w:val="none" w:sz="0" w:space="0" w:color="auto"/>
                <w:right w:val="none" w:sz="0" w:space="0" w:color="auto"/>
              </w:divBdr>
              <w:divsChild>
                <w:div w:id="18510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3175">
      <w:bodyDiv w:val="1"/>
      <w:marLeft w:val="0"/>
      <w:marRight w:val="0"/>
      <w:marTop w:val="0"/>
      <w:marBottom w:val="0"/>
      <w:divBdr>
        <w:top w:val="none" w:sz="0" w:space="0" w:color="auto"/>
        <w:left w:val="none" w:sz="0" w:space="0" w:color="auto"/>
        <w:bottom w:val="none" w:sz="0" w:space="0" w:color="auto"/>
        <w:right w:val="none" w:sz="0" w:space="0" w:color="auto"/>
      </w:divBdr>
      <w:divsChild>
        <w:div w:id="1531334270">
          <w:marLeft w:val="0"/>
          <w:marRight w:val="0"/>
          <w:marTop w:val="0"/>
          <w:marBottom w:val="0"/>
          <w:divBdr>
            <w:top w:val="none" w:sz="0" w:space="0" w:color="auto"/>
            <w:left w:val="none" w:sz="0" w:space="0" w:color="auto"/>
            <w:bottom w:val="none" w:sz="0" w:space="0" w:color="auto"/>
            <w:right w:val="none" w:sz="0" w:space="0" w:color="auto"/>
          </w:divBdr>
          <w:divsChild>
            <w:div w:id="1979261981">
              <w:marLeft w:val="0"/>
              <w:marRight w:val="0"/>
              <w:marTop w:val="0"/>
              <w:marBottom w:val="0"/>
              <w:divBdr>
                <w:top w:val="none" w:sz="0" w:space="0" w:color="auto"/>
                <w:left w:val="none" w:sz="0" w:space="0" w:color="auto"/>
                <w:bottom w:val="none" w:sz="0" w:space="0" w:color="auto"/>
                <w:right w:val="none" w:sz="0" w:space="0" w:color="auto"/>
              </w:divBdr>
            </w:div>
            <w:div w:id="947154277">
              <w:marLeft w:val="0"/>
              <w:marRight w:val="0"/>
              <w:marTop w:val="0"/>
              <w:marBottom w:val="0"/>
              <w:divBdr>
                <w:top w:val="none" w:sz="0" w:space="0" w:color="auto"/>
                <w:left w:val="none" w:sz="0" w:space="0" w:color="auto"/>
                <w:bottom w:val="none" w:sz="0" w:space="0" w:color="auto"/>
                <w:right w:val="none" w:sz="0" w:space="0" w:color="auto"/>
              </w:divBdr>
              <w:divsChild>
                <w:div w:id="1592087669">
                  <w:marLeft w:val="0"/>
                  <w:marRight w:val="0"/>
                  <w:marTop w:val="0"/>
                  <w:marBottom w:val="0"/>
                  <w:divBdr>
                    <w:top w:val="none" w:sz="0" w:space="0" w:color="auto"/>
                    <w:left w:val="none" w:sz="0" w:space="0" w:color="auto"/>
                    <w:bottom w:val="none" w:sz="0" w:space="0" w:color="auto"/>
                    <w:right w:val="none" w:sz="0" w:space="0" w:color="auto"/>
                  </w:divBdr>
                  <w:divsChild>
                    <w:div w:id="1879465723">
                      <w:marLeft w:val="0"/>
                      <w:marRight w:val="0"/>
                      <w:marTop w:val="0"/>
                      <w:marBottom w:val="0"/>
                      <w:divBdr>
                        <w:top w:val="none" w:sz="0" w:space="0" w:color="auto"/>
                        <w:left w:val="none" w:sz="0" w:space="0" w:color="auto"/>
                        <w:bottom w:val="none" w:sz="0" w:space="0" w:color="auto"/>
                        <w:right w:val="none" w:sz="0" w:space="0" w:color="auto"/>
                      </w:divBdr>
                      <w:divsChild>
                        <w:div w:id="20572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336443">
      <w:bodyDiv w:val="1"/>
      <w:marLeft w:val="0"/>
      <w:marRight w:val="0"/>
      <w:marTop w:val="0"/>
      <w:marBottom w:val="0"/>
      <w:divBdr>
        <w:top w:val="none" w:sz="0" w:space="0" w:color="auto"/>
        <w:left w:val="none" w:sz="0" w:space="0" w:color="auto"/>
        <w:bottom w:val="none" w:sz="0" w:space="0" w:color="auto"/>
        <w:right w:val="none" w:sz="0" w:space="0" w:color="auto"/>
      </w:divBdr>
      <w:divsChild>
        <w:div w:id="2060661252">
          <w:marLeft w:val="0"/>
          <w:marRight w:val="0"/>
          <w:marTop w:val="0"/>
          <w:marBottom w:val="0"/>
          <w:divBdr>
            <w:top w:val="none" w:sz="0" w:space="0" w:color="auto"/>
            <w:left w:val="none" w:sz="0" w:space="0" w:color="auto"/>
            <w:bottom w:val="none" w:sz="0" w:space="0" w:color="auto"/>
            <w:right w:val="none" w:sz="0" w:space="0" w:color="auto"/>
          </w:divBdr>
          <w:divsChild>
            <w:div w:id="155415166">
              <w:marLeft w:val="0"/>
              <w:marRight w:val="0"/>
              <w:marTop w:val="0"/>
              <w:marBottom w:val="0"/>
              <w:divBdr>
                <w:top w:val="none" w:sz="0" w:space="0" w:color="auto"/>
                <w:left w:val="none" w:sz="0" w:space="0" w:color="auto"/>
                <w:bottom w:val="none" w:sz="0" w:space="0" w:color="auto"/>
                <w:right w:val="none" w:sz="0" w:space="0" w:color="auto"/>
              </w:divBdr>
            </w:div>
          </w:divsChild>
        </w:div>
        <w:div w:id="146822577">
          <w:marLeft w:val="0"/>
          <w:marRight w:val="0"/>
          <w:marTop w:val="0"/>
          <w:marBottom w:val="0"/>
          <w:divBdr>
            <w:top w:val="none" w:sz="0" w:space="0" w:color="auto"/>
            <w:left w:val="none" w:sz="0" w:space="0" w:color="auto"/>
            <w:bottom w:val="none" w:sz="0" w:space="0" w:color="auto"/>
            <w:right w:val="none" w:sz="0" w:space="0" w:color="auto"/>
          </w:divBdr>
          <w:divsChild>
            <w:div w:id="1288855575">
              <w:marLeft w:val="0"/>
              <w:marRight w:val="0"/>
              <w:marTop w:val="0"/>
              <w:marBottom w:val="0"/>
              <w:divBdr>
                <w:top w:val="none" w:sz="0" w:space="0" w:color="auto"/>
                <w:left w:val="none" w:sz="0" w:space="0" w:color="auto"/>
                <w:bottom w:val="none" w:sz="0" w:space="0" w:color="auto"/>
                <w:right w:val="none" w:sz="0" w:space="0" w:color="auto"/>
              </w:divBdr>
              <w:divsChild>
                <w:div w:id="12113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6559">
          <w:marLeft w:val="0"/>
          <w:marRight w:val="0"/>
          <w:marTop w:val="0"/>
          <w:marBottom w:val="0"/>
          <w:divBdr>
            <w:top w:val="none" w:sz="0" w:space="0" w:color="auto"/>
            <w:left w:val="none" w:sz="0" w:space="0" w:color="auto"/>
            <w:bottom w:val="none" w:sz="0" w:space="0" w:color="auto"/>
            <w:right w:val="none" w:sz="0" w:space="0" w:color="auto"/>
          </w:divBdr>
          <w:divsChild>
            <w:div w:id="403457253">
              <w:marLeft w:val="0"/>
              <w:marRight w:val="0"/>
              <w:marTop w:val="0"/>
              <w:marBottom w:val="0"/>
              <w:divBdr>
                <w:top w:val="none" w:sz="0" w:space="0" w:color="auto"/>
                <w:left w:val="none" w:sz="0" w:space="0" w:color="auto"/>
                <w:bottom w:val="none" w:sz="0" w:space="0" w:color="auto"/>
                <w:right w:val="none" w:sz="0" w:space="0" w:color="auto"/>
              </w:divBdr>
            </w:div>
          </w:divsChild>
        </w:div>
        <w:div w:id="906377803">
          <w:marLeft w:val="0"/>
          <w:marRight w:val="0"/>
          <w:marTop w:val="0"/>
          <w:marBottom w:val="0"/>
          <w:divBdr>
            <w:top w:val="none" w:sz="0" w:space="0" w:color="auto"/>
            <w:left w:val="none" w:sz="0" w:space="0" w:color="auto"/>
            <w:bottom w:val="none" w:sz="0" w:space="0" w:color="auto"/>
            <w:right w:val="none" w:sz="0" w:space="0" w:color="auto"/>
          </w:divBdr>
          <w:divsChild>
            <w:div w:id="239952704">
              <w:marLeft w:val="0"/>
              <w:marRight w:val="0"/>
              <w:marTop w:val="0"/>
              <w:marBottom w:val="0"/>
              <w:divBdr>
                <w:top w:val="none" w:sz="0" w:space="0" w:color="auto"/>
                <w:left w:val="none" w:sz="0" w:space="0" w:color="auto"/>
                <w:bottom w:val="none" w:sz="0" w:space="0" w:color="auto"/>
                <w:right w:val="none" w:sz="0" w:space="0" w:color="auto"/>
              </w:divBdr>
            </w:div>
          </w:divsChild>
        </w:div>
        <w:div w:id="973102529">
          <w:marLeft w:val="0"/>
          <w:marRight w:val="0"/>
          <w:marTop w:val="0"/>
          <w:marBottom w:val="0"/>
          <w:divBdr>
            <w:top w:val="none" w:sz="0" w:space="0" w:color="auto"/>
            <w:left w:val="none" w:sz="0" w:space="0" w:color="auto"/>
            <w:bottom w:val="none" w:sz="0" w:space="0" w:color="auto"/>
            <w:right w:val="none" w:sz="0" w:space="0" w:color="auto"/>
          </w:divBdr>
          <w:divsChild>
            <w:div w:id="213735198">
              <w:marLeft w:val="0"/>
              <w:marRight w:val="0"/>
              <w:marTop w:val="0"/>
              <w:marBottom w:val="0"/>
              <w:divBdr>
                <w:top w:val="none" w:sz="0" w:space="0" w:color="auto"/>
                <w:left w:val="none" w:sz="0" w:space="0" w:color="auto"/>
                <w:bottom w:val="none" w:sz="0" w:space="0" w:color="auto"/>
                <w:right w:val="none" w:sz="0" w:space="0" w:color="auto"/>
              </w:divBdr>
              <w:divsChild>
                <w:div w:id="20751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9686">
          <w:marLeft w:val="0"/>
          <w:marRight w:val="0"/>
          <w:marTop w:val="0"/>
          <w:marBottom w:val="0"/>
          <w:divBdr>
            <w:top w:val="none" w:sz="0" w:space="0" w:color="auto"/>
            <w:left w:val="none" w:sz="0" w:space="0" w:color="auto"/>
            <w:bottom w:val="none" w:sz="0" w:space="0" w:color="auto"/>
            <w:right w:val="none" w:sz="0" w:space="0" w:color="auto"/>
          </w:divBdr>
        </w:div>
        <w:div w:id="1047921134">
          <w:marLeft w:val="0"/>
          <w:marRight w:val="0"/>
          <w:marTop w:val="0"/>
          <w:marBottom w:val="0"/>
          <w:divBdr>
            <w:top w:val="none" w:sz="0" w:space="0" w:color="auto"/>
            <w:left w:val="none" w:sz="0" w:space="0" w:color="auto"/>
            <w:bottom w:val="none" w:sz="0" w:space="0" w:color="auto"/>
            <w:right w:val="none" w:sz="0" w:space="0" w:color="auto"/>
          </w:divBdr>
          <w:divsChild>
            <w:div w:id="1239831376">
              <w:marLeft w:val="0"/>
              <w:marRight w:val="0"/>
              <w:marTop w:val="0"/>
              <w:marBottom w:val="0"/>
              <w:divBdr>
                <w:top w:val="none" w:sz="0" w:space="0" w:color="auto"/>
                <w:left w:val="none" w:sz="0" w:space="0" w:color="auto"/>
                <w:bottom w:val="none" w:sz="0" w:space="0" w:color="auto"/>
                <w:right w:val="none" w:sz="0" w:space="0" w:color="auto"/>
              </w:divBdr>
              <w:divsChild>
                <w:div w:id="16702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books.org/wiki/Issues_in_Interdisciplinarity_2018-19/Evidence_in_the_Gender_Pay_Gap" TargetMode="External"/><Relationship Id="rId18" Type="http://schemas.openxmlformats.org/officeDocument/2006/relationships/hyperlink" Target="https://en.wikibooks.org/wiki/Issues_in_Interdisciplinarity_2018-19/Evidence_in_the_Gender_Pay_Gap" TargetMode="External"/><Relationship Id="rId26" Type="http://schemas.openxmlformats.org/officeDocument/2006/relationships/hyperlink" Target="https://en.wikibooks.org/wiki/Issues_in_Interdisciplinarity_2018-19/Evidence_in_the_Gender_Pay_Gap" TargetMode="External"/><Relationship Id="rId39" Type="http://schemas.openxmlformats.org/officeDocument/2006/relationships/hyperlink" Target="https://www.equalityhumanrights.com/en/advice-and-guidance/what-difference-between-gender-pay-gap-and-equal-pay" TargetMode="External"/><Relationship Id="rId21" Type="http://schemas.openxmlformats.org/officeDocument/2006/relationships/hyperlink" Target="https://en.wikibooks.org/wiki/Issues_in_Interdisciplinarity_2018-19/Evidence_in_the_Gender_Pay_Gap" TargetMode="External"/><Relationship Id="rId34" Type="http://schemas.openxmlformats.org/officeDocument/2006/relationships/hyperlink" Target="https://en.wikibooks.org/wiki/Issues_in_Interdisciplinarity_2018-19/Evidence_in_the_Gender_Pay_Gap" TargetMode="External"/><Relationship Id="rId42" Type="http://schemas.openxmlformats.org/officeDocument/2006/relationships/hyperlink" Target="https://academic.oup.com/tcbh/article/25/4/533/1638235?searchresult=1" TargetMode="External"/><Relationship Id="rId47" Type="http://schemas.openxmlformats.org/officeDocument/2006/relationships/fontTable" Target="fontTable.xml"/><Relationship Id="rId7" Type="http://schemas.openxmlformats.org/officeDocument/2006/relationships/hyperlink" Target="https://en.wikibooks.org/wiki/Issues_in_Interdisciplinarity_2018-19/Evidence_in_the_Gender_Pay_Gap" TargetMode="External"/><Relationship Id="rId2" Type="http://schemas.openxmlformats.org/officeDocument/2006/relationships/styles" Target="styles.xml"/><Relationship Id="rId16" Type="http://schemas.openxmlformats.org/officeDocument/2006/relationships/hyperlink" Target="https://en.wikibooks.org/wiki/Issues_in_Interdisciplinarity_2018-19/Evidence_in_the_Gender_Pay_Gap" TargetMode="External"/><Relationship Id="rId29" Type="http://schemas.openxmlformats.org/officeDocument/2006/relationships/hyperlink" Target="https://en.wikipedia.org/wiki/Socialization" TargetMode="External"/><Relationship Id="rId1" Type="http://schemas.openxmlformats.org/officeDocument/2006/relationships/numbering" Target="numbering.xml"/><Relationship Id="rId6" Type="http://schemas.openxmlformats.org/officeDocument/2006/relationships/hyperlink" Target="https://en.wikibooks.org/wiki/Issues_in_Interdisciplinarity_2018-19/Evidence_in_the_Gender_Pay_Gap" TargetMode="External"/><Relationship Id="rId11" Type="http://schemas.openxmlformats.org/officeDocument/2006/relationships/hyperlink" Target="https://en.wikibooks.org/wiki/Issues_in_Interdisciplinarity_2018-19/Evidence_in_the_Gender_Pay_Gap" TargetMode="External"/><Relationship Id="rId24" Type="http://schemas.openxmlformats.org/officeDocument/2006/relationships/hyperlink" Target="https://en.wikipedia.org/wiki/Claudia_Goldin" TargetMode="External"/><Relationship Id="rId32" Type="http://schemas.openxmlformats.org/officeDocument/2006/relationships/hyperlink" Target="https://en.wikibooks.org/wiki/Issues_in_Interdisciplinarity_2018-19/Evidence_in_the_Gender_Pay_Gap" TargetMode="External"/><Relationship Id="rId37" Type="http://schemas.openxmlformats.org/officeDocument/2006/relationships/hyperlink" Target="https://en.wikibooks.org/wiki/Issues_in_Interdisciplinarity_2018-19/Evidence_in_the_Gender_Pay_Gap" TargetMode="External"/><Relationship Id="rId40" Type="http://schemas.openxmlformats.org/officeDocument/2006/relationships/hyperlink" Target="https://www.theguardian.com/commentisfree/2018/mar/12/history-blame-gender-pay-gap-housework" TargetMode="External"/><Relationship Id="rId45" Type="http://schemas.openxmlformats.org/officeDocument/2006/relationships/hyperlink" Target="https://doi.org/10.1080/00309231003594271" TargetMode="External"/><Relationship Id="rId5" Type="http://schemas.openxmlformats.org/officeDocument/2006/relationships/hyperlink" Target="https://en.wikibooks.org/wiki/Issues_in_Interdisciplinarity_2018-19" TargetMode="External"/><Relationship Id="rId15" Type="http://schemas.openxmlformats.org/officeDocument/2006/relationships/hyperlink" Target="https://en.wikipedia.org/wiki/Marriage_bar" TargetMode="External"/><Relationship Id="rId23" Type="http://schemas.openxmlformats.org/officeDocument/2006/relationships/hyperlink" Target="https://en.wikibooks.org/wiki/Issues_in_Interdisciplinarity_2018-19/Evidence_in_the_Gender_Pay_Gap" TargetMode="External"/><Relationship Id="rId28" Type="http://schemas.openxmlformats.org/officeDocument/2006/relationships/hyperlink" Target="https://en.wikibooks.org/wiki/Issues_in_Interdisciplinarity_2018-19/Evidence_in_the_Gender_Pay_Gap" TargetMode="External"/><Relationship Id="rId36" Type="http://schemas.openxmlformats.org/officeDocument/2006/relationships/hyperlink" Target="https://en.wikibooks.org/wiki/Issues_in_Interdisciplinarity_2018-19/Evidence_in_the_Gender_Pay_Gap" TargetMode="External"/><Relationship Id="rId10" Type="http://schemas.openxmlformats.org/officeDocument/2006/relationships/hyperlink" Target="https://en.wikibooks.org/wiki/Issues_in_Interdisciplinarity_2018-19/Evidence_in_the_Gender_Pay_Gap" TargetMode="External"/><Relationship Id="rId19" Type="http://schemas.openxmlformats.org/officeDocument/2006/relationships/hyperlink" Target="https://en.wikibooks.org/wiki/Issues_in_Interdisciplinarity_2018-19/Evidence_in_the_Gender_Pay_Gap" TargetMode="External"/><Relationship Id="rId31" Type="http://schemas.openxmlformats.org/officeDocument/2006/relationships/hyperlink" Target="https://en.wikipedia.org/wiki/Barbara_Reskin" TargetMode="External"/><Relationship Id="rId44" Type="http://schemas.openxmlformats.org/officeDocument/2006/relationships/hyperlink" Target="https://ac.els-cdn.com/S0140673601227482/1-s2.0-S0140673601227482-main.pdf?_tid=c7423ef6-12f1-40b8-8608-b342e4fba8ca&amp;acdnat=1543758896_3bca71289b6f8e09d7d7df7e085197c9" TargetMode="External"/><Relationship Id="rId4" Type="http://schemas.openxmlformats.org/officeDocument/2006/relationships/webSettings" Target="webSettings.xml"/><Relationship Id="rId9" Type="http://schemas.openxmlformats.org/officeDocument/2006/relationships/hyperlink" Target="https://en.wikibooks.org/wiki/Issues_in_Interdisciplinarity_2018-19/Evidence_in_the_Gender_Pay_Gap" TargetMode="External"/><Relationship Id="rId14" Type="http://schemas.openxmlformats.org/officeDocument/2006/relationships/hyperlink" Target="https://en.wikibooks.org/wiki/Issues_in_Interdisciplinarity_2018-19/Evidence_in_the_Gender_Pay_Gap" TargetMode="External"/><Relationship Id="rId22" Type="http://schemas.openxmlformats.org/officeDocument/2006/relationships/hyperlink" Target="https://en.wikibooks.org/wiki/Issues_in_Interdisciplinarity_2018-19/Evidence_in_the_Gender_Pay_Gap" TargetMode="External"/><Relationship Id="rId27" Type="http://schemas.openxmlformats.org/officeDocument/2006/relationships/hyperlink" Target="https://en.wikibooks.org/wiki/Issues_in_Interdisciplinarity_2018-19/Evidence_in_the_Gender_Pay_Gap" TargetMode="External"/><Relationship Id="rId30" Type="http://schemas.openxmlformats.org/officeDocument/2006/relationships/hyperlink" Target="https://en.wikibooks.org/wiki/Issues_in_Interdisciplinarity_2018-19/Evidence_in_the_Gender_Pay_Gap" TargetMode="External"/><Relationship Id="rId35" Type="http://schemas.openxmlformats.org/officeDocument/2006/relationships/hyperlink" Target="https://en.wikibooks.org/wiki/Issues_in_Interdisciplinarity_2018-19/Evidence_in_the_Gender_Pay_Gap" TargetMode="External"/><Relationship Id="rId43" Type="http://schemas.openxmlformats.org/officeDocument/2006/relationships/hyperlink" Target="https://www.bl.uk/sisterhood/articles/marriage-and-civil-partnership" TargetMode="External"/><Relationship Id="rId48" Type="http://schemas.openxmlformats.org/officeDocument/2006/relationships/theme" Target="theme/theme1.xml"/><Relationship Id="rId8" Type="http://schemas.openxmlformats.org/officeDocument/2006/relationships/hyperlink" Target="https://en.wikibooks.org/wiki/Issues_in_Interdisciplinarity_2018-19/Evidence_in_the_Gender_Pay_Gap" TargetMode="External"/><Relationship Id="rId3" Type="http://schemas.openxmlformats.org/officeDocument/2006/relationships/settings" Target="settings.xml"/><Relationship Id="rId12" Type="http://schemas.openxmlformats.org/officeDocument/2006/relationships/hyperlink" Target="https://en.wikibooks.org/wiki/Issues_in_Interdisciplinarity_2018-19/Evidence_in_the_Gender_Pay_Gap" TargetMode="External"/><Relationship Id="rId17" Type="http://schemas.openxmlformats.org/officeDocument/2006/relationships/hyperlink" Target="https://en.wikibooks.org/wiki/Issues_in_Interdisciplinarity_2018-19/Evidence_in_the_Gender_Pay_Gap" TargetMode="External"/><Relationship Id="rId25" Type="http://schemas.openxmlformats.org/officeDocument/2006/relationships/hyperlink" Target="https://en.wikibooks.org/wiki/Issues_in_Interdisciplinarity_2018-19/Evidence_in_the_Gender_Pay_Gap" TargetMode="External"/><Relationship Id="rId33" Type="http://schemas.openxmlformats.org/officeDocument/2006/relationships/hyperlink" Target="https://en.wikibooks.org/wiki/Issues_in_Interdisciplinarity_2018-19/Evidence_in_the_Gender_Pay_Gap" TargetMode="External"/><Relationship Id="rId38" Type="http://schemas.openxmlformats.org/officeDocument/2006/relationships/hyperlink" Target="https://en.wikibooks.org/wiki/Issues_in_Interdisciplinarity_2018-19/Evidence_in_the_Gender_Pay_Gap" TargetMode="External"/><Relationship Id="rId46" Type="http://schemas.openxmlformats.org/officeDocument/2006/relationships/hyperlink" Target="http://ftp.iza.org/dp9255.pdf" TargetMode="External"/><Relationship Id="rId20" Type="http://schemas.openxmlformats.org/officeDocument/2006/relationships/hyperlink" Target="https://en.wikibooks.org/wiki/Issues_in_Interdisciplinarity_2018-19/Evidence_in_the_Gender_Pay_Gap" TargetMode="External"/><Relationship Id="rId41" Type="http://schemas.openxmlformats.org/officeDocument/2006/relationships/hyperlink" Target="https://parlipapers.proquest.com/parlipapers/docview/t70.d75.1910-012481?accountid=14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2717</Words>
  <Characters>15493</Characters>
  <DocSecurity>0</DocSecurity>
  <Lines>129</Lines>
  <Paragraphs>36</Paragraphs>
  <ScaleCrop>false</ScaleCrop>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2019-03-21T14:13:00Z</dcterms:created>
  <dcterms:modified xsi:type="dcterms:W3CDTF">2019-03-21T14:26:00Z</dcterms:modified>
</cp:coreProperties>
</file>