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C5" w:rsidRDefault="003C26C5" w:rsidP="003C26C5">
      <w:pPr>
        <w:pStyle w:val="Title"/>
      </w:pPr>
      <w:r w:rsidRPr="003C26C5">
        <w:t>Literacy At</w:t>
      </w:r>
      <w:r>
        <w:t>tainment: Historical Resources</w:t>
      </w:r>
    </w:p>
    <w:p w:rsidR="003C26C5" w:rsidRPr="00781464" w:rsidRDefault="003C26C5" w:rsidP="00781464">
      <w:pPr>
        <w:pStyle w:val="Heading1"/>
      </w:pPr>
      <w:bookmarkStart w:id="0" w:name="_Toc535932478"/>
      <w:r>
        <w:t>Research Project Blog</w:t>
      </w:r>
      <w:bookmarkEnd w:id="0"/>
    </w:p>
    <w:p w:rsidR="003C26C5" w:rsidRDefault="003C26C5"/>
    <w:p w:rsidR="00781464" w:rsidRDefault="00542D53">
      <w:hyperlink r:id="rId8" w:history="1">
        <w:r w:rsidR="00781464" w:rsidRPr="00791CA2">
          <w:rPr>
            <w:rStyle w:val="Hyperlink"/>
          </w:rPr>
          <w:t>http://literacyattainmentdataanddiscourse.blogspot.com/</w:t>
        </w:r>
      </w:hyperlink>
    </w:p>
    <w:p w:rsidR="00781464" w:rsidRDefault="00781464"/>
    <w:p w:rsidR="00781464" w:rsidRPr="00781464" w:rsidRDefault="00781464" w:rsidP="00781464">
      <w:pPr>
        <w:pStyle w:val="Heading2"/>
      </w:pPr>
      <w:bookmarkStart w:id="1" w:name="_Toc535932479"/>
      <w:r w:rsidRPr="00781464">
        <w:t>Thursday, 19 July 2012</w:t>
      </w:r>
      <w:bookmarkStart w:id="2" w:name="6414674210862865591"/>
      <w:bookmarkEnd w:id="2"/>
      <w:r w:rsidRPr="00781464">
        <w:t>:</w:t>
      </w:r>
      <w:r>
        <w:t xml:space="preserve"> </w:t>
      </w:r>
      <w:hyperlink r:id="rId9" w:history="1">
        <w:r w:rsidRPr="00781464">
          <w:rPr>
            <w:rStyle w:val="Hyperlink"/>
            <w:color w:val="2E74B5" w:themeColor="accent1" w:themeShade="BF"/>
            <w:u w:val="none"/>
          </w:rPr>
          <w:t>Whilst I've been away....</w:t>
        </w:r>
        <w:bookmarkEnd w:id="1"/>
      </w:hyperlink>
      <w:r w:rsidRPr="00781464">
        <w:t xml:space="preserve"> </w:t>
      </w:r>
    </w:p>
    <w:p w:rsidR="00781464" w:rsidRPr="00781464" w:rsidRDefault="00781464" w:rsidP="00781464">
      <w:r w:rsidRPr="00781464">
        <w:t>In the intervening interval I've been getting my head round numbers.</w:t>
      </w:r>
      <w:r>
        <w:t xml:space="preserve"> </w:t>
      </w:r>
      <w:r w:rsidRPr="00781464">
        <w:t>This is an interesting exercise, and one that has also made very clear to me what the discipline in Disciplines is all about.</w:t>
      </w:r>
      <w:r>
        <w:t xml:space="preserve"> </w:t>
      </w:r>
      <w:r w:rsidRPr="00781464">
        <w:t>The actual problem I've been wrestling with is how to make sense of the statistical data I had laboriously collected on "payment by results" from the Committee of Council on Education's Annual Reports, presented to parliament between 1862 and 1872.</w:t>
      </w:r>
      <w:r w:rsidRPr="00781464">
        <w:br/>
      </w:r>
      <w:r w:rsidRPr="00781464">
        <w:br/>
        <w:t>The data are really in the form of accounts.</w:t>
      </w:r>
      <w:r>
        <w:t xml:space="preserve"> </w:t>
      </w:r>
      <w:r w:rsidRPr="00781464">
        <w:t>They enable parliament to see what monies had been spent on education - so there is always a global sum; how much had gone to which provider - until 1870 these were all religious bodies operating either in Scotland or in England and Wales; and how much of the money had been spent on the categories of staff, buildings or equipment.</w:t>
      </w:r>
      <w:r>
        <w:t xml:space="preserve"> </w:t>
      </w:r>
      <w:r w:rsidRPr="00781464">
        <w:t>From 1862 the money handed over for running costs was tied to the numbers of children attending school and whether or not they had been entered for exams, arranged as Standards I-VI.</w:t>
      </w:r>
      <w:r>
        <w:t xml:space="preserve"> </w:t>
      </w:r>
      <w:r w:rsidRPr="00781464">
        <w:t>The exams tested reading, writing and arithmetic, or the three Rs, an expression which dates from this period.</w:t>
      </w:r>
      <w:r>
        <w:t xml:space="preserve"> </w:t>
      </w:r>
      <w:r w:rsidRPr="00781464">
        <w:t>This is the system known as payment by results.</w:t>
      </w:r>
      <w:r w:rsidRPr="00781464">
        <w:br/>
      </w:r>
      <w:r w:rsidRPr="00781464">
        <w:br/>
        <w:t>Dealing with the quantitative data through statistical analysis is a discipline in so far as it entails putting to one side a concern for what the numbers stand for and focusing on what the numbers themselves show. As a person inhabiting a qualitative tradition, this runs counter to most of what I know and do.</w:t>
      </w:r>
      <w:r>
        <w:t xml:space="preserve"> </w:t>
      </w:r>
      <w:r w:rsidRPr="00781464">
        <w:t xml:space="preserve">Leaping over the disciplinary boundary to work in their terms means understanding the discipline built into that other tradition. That's where my ethnographic training comes in, I guess, in terms of trying to understand this other way of going about knowledge-making. It's hard work. </w:t>
      </w:r>
      <w:r w:rsidRPr="00781464">
        <w:br/>
      </w:r>
      <w:r w:rsidRPr="00781464">
        <w:br/>
        <w:t>All Disciplines bring some issues into focus whilst dispensing with others.</w:t>
      </w:r>
      <w:r>
        <w:t xml:space="preserve"> </w:t>
      </w:r>
      <w:r w:rsidRPr="00781464">
        <w:t>Quantitative traditions are neither more nor less stringent in this respect.</w:t>
      </w:r>
      <w:r>
        <w:t xml:space="preserve"> </w:t>
      </w:r>
      <w:r w:rsidRPr="00781464">
        <w:t>But the rules that govern the relationships between what is in focus - only numerical data - are different.</w:t>
      </w:r>
      <w:r>
        <w:t xml:space="preserve"> </w:t>
      </w:r>
      <w:r w:rsidRPr="00781464">
        <w:t>One of the things I think I've learnt from struggling with the exercise is quite how aware quantitative traditions are of the uncertainty built into the numbers; and the inherently constructed nature of the numbers that represent the data in the analysis.</w:t>
      </w:r>
      <w:r>
        <w:t xml:space="preserve"> </w:t>
      </w:r>
      <w:r w:rsidRPr="00781464">
        <w:t>Precisely because they know the numbers can be used to assert many different things, the discipline of statistics has an enormous number of rules about how the numbers can be used, and what the results of the analysis can be taken for.</w:t>
      </w:r>
      <w:r>
        <w:t xml:space="preserve"> </w:t>
      </w:r>
      <w:r w:rsidRPr="00781464">
        <w:t>Indeed, they recognise very clearly that the analysis creates the findings.</w:t>
      </w:r>
      <w:r>
        <w:t xml:space="preserve"> </w:t>
      </w:r>
      <w:r w:rsidRPr="00781464">
        <w:t>You could argue that it's the caution in the discipline that determines the genre to the written account: the way the findings get written up with an emphasis on exactly how data reduction and then the analysis have been conducted that is seldom matched within qualitative traditions.</w:t>
      </w:r>
      <w:r>
        <w:t xml:space="preserve"> </w:t>
      </w:r>
      <w:r w:rsidRPr="00781464">
        <w:br/>
      </w:r>
      <w:r w:rsidRPr="00781464">
        <w:br/>
        <w:t>One further insight that flows from this is the misuse of quantitative data in public discourse.</w:t>
      </w:r>
      <w:r>
        <w:t xml:space="preserve"> </w:t>
      </w:r>
      <w:r w:rsidRPr="00781464">
        <w:t>In public discourse the inherent uncertainty in the numbers is overlooked and ignored.</w:t>
      </w:r>
      <w:r>
        <w:t xml:space="preserve"> </w:t>
      </w:r>
      <w:r w:rsidRPr="00781464">
        <w:t>Public discourse turns numbers into "facts".</w:t>
      </w:r>
      <w:r>
        <w:t xml:space="preserve"> </w:t>
      </w:r>
      <w:r w:rsidRPr="00781464">
        <w:t xml:space="preserve">How far statistics itself is aware of what happens when their work travels in this way across the boundaries to their specialised knowledge field elsewhere is for me an interesting question. </w:t>
      </w:r>
    </w:p>
    <w:p w:rsidR="00781464" w:rsidRDefault="00781464" w:rsidP="00781464">
      <w:pPr>
        <w:rPr>
          <w:b/>
          <w:bCs/>
        </w:rPr>
      </w:pPr>
    </w:p>
    <w:p w:rsidR="00781464" w:rsidRDefault="00781464" w:rsidP="00781464">
      <w:pPr>
        <w:rPr>
          <w:b/>
          <w:bCs/>
        </w:rPr>
      </w:pPr>
    </w:p>
    <w:p w:rsidR="00781464" w:rsidRPr="00781464" w:rsidRDefault="00781464" w:rsidP="00781464">
      <w:pPr>
        <w:pStyle w:val="Heading2"/>
      </w:pPr>
      <w:bookmarkStart w:id="3" w:name="_Toc535932480"/>
      <w:r w:rsidRPr="00781464">
        <w:t>Friday, 9 December 2011</w:t>
      </w:r>
      <w:bookmarkStart w:id="4" w:name="6458661844968299169"/>
      <w:bookmarkEnd w:id="4"/>
      <w:r w:rsidRPr="00781464">
        <w:t xml:space="preserve">: </w:t>
      </w:r>
      <w:r w:rsidRPr="00781464">
        <w:rPr>
          <w:bCs/>
        </w:rPr>
        <w:t>Reading the past...</w:t>
      </w:r>
      <w:bookmarkEnd w:id="3"/>
      <w:r w:rsidRPr="00781464">
        <w:t xml:space="preserve"> </w:t>
      </w:r>
    </w:p>
    <w:p w:rsidR="00781464" w:rsidRPr="00781464" w:rsidRDefault="00781464" w:rsidP="00781464">
      <w:r w:rsidRPr="00781464">
        <w:t>This week I've been reading my way through the parliamentary debate on payment by results.</w:t>
      </w:r>
      <w:r>
        <w:t xml:space="preserve"> </w:t>
      </w:r>
      <w:r w:rsidRPr="00781464">
        <w:t>I've also been looking at large part of the public commentary on the measures, including the representations made to parliament whilst they were still being debated.</w:t>
      </w:r>
      <w:r>
        <w:t xml:space="preserve"> </w:t>
      </w:r>
      <w:r w:rsidRPr="00781464">
        <w:t>One of the most striking feature of making my way through this material is how well the case is argued on both sides.</w:t>
      </w:r>
      <w:r>
        <w:t xml:space="preserve"> </w:t>
      </w:r>
      <w:r w:rsidRPr="00781464">
        <w:t>Yet in a curious way they also seem to be talking past each other.</w:t>
      </w:r>
      <w:r>
        <w:t xml:space="preserve"> </w:t>
      </w:r>
      <w:r w:rsidRPr="00781464">
        <w:t>Each side invokes the case it wishes to fight against, constructing a kind of shadow argument it then takes apart point by point.</w:t>
      </w:r>
      <w:r>
        <w:t xml:space="preserve"> </w:t>
      </w:r>
      <w:r w:rsidRPr="00781464">
        <w:t>There is a mobilisation of tropes and rhetorical strategies that makes the other side's position look untenable.</w:t>
      </w:r>
      <w:r>
        <w:t xml:space="preserve"> </w:t>
      </w:r>
      <w:r w:rsidRPr="00781464">
        <w:t>This leads to a schizophrenic reading experience as I find myself agreeing first with one side,</w:t>
      </w:r>
      <w:r>
        <w:t xml:space="preserve"> </w:t>
      </w:r>
      <w:r w:rsidRPr="00781464">
        <w:t>then the other.</w:t>
      </w:r>
      <w:r>
        <w:t xml:space="preserve"> </w:t>
      </w:r>
      <w:r w:rsidRPr="00781464">
        <w:t>Yet I also think this has got me closer to resolving some of the methodological issues I've been thinking about.</w:t>
      </w:r>
      <w:r>
        <w:t xml:space="preserve"> </w:t>
      </w:r>
      <w:r w:rsidRPr="00781464">
        <w:t>Not by coming down on one side or another, but rather by spotting the residual and unspoken issues that seem to the rest at the heart of the debate.</w:t>
      </w:r>
      <w:r w:rsidRPr="00781464">
        <w:br/>
      </w:r>
      <w:r w:rsidRPr="00781464">
        <w:br/>
        <w:t>In this case one of the points that seems most striking is the repeated difficulty of pinning down what people mean by "reading".</w:t>
      </w:r>
      <w:r>
        <w:t xml:space="preserve"> </w:t>
      </w:r>
      <w:r w:rsidRPr="00781464">
        <w:t>I think there are two different versions in play: reading as the basic skill - the knowledge of letters and their combination into syllables and whole words which can be tested through reading aloud.</w:t>
      </w:r>
      <w:r>
        <w:t xml:space="preserve"> </w:t>
      </w:r>
      <w:r w:rsidRPr="00781464">
        <w:t>And reading as the voyage through texts that happens once the basic skill has been acquired, and the kind of knowledge that can be built by browsing in this way.</w:t>
      </w:r>
      <w:r>
        <w:t xml:space="preserve"> </w:t>
      </w:r>
      <w:r w:rsidRPr="00781464">
        <w:t>In the debates on payment by results these are variously invoked, with little shared understanding of who is really talking about which one, when.</w:t>
      </w:r>
      <w:r>
        <w:t xml:space="preserve"> </w:t>
      </w:r>
      <w:r w:rsidRPr="00781464">
        <w:t>This confusion seems to me to run through the opposition to payment by results; but it also runs through pedagogical thinking and the resources and materials currently in place to teach reading.</w:t>
      </w:r>
      <w:r>
        <w:t xml:space="preserve"> </w:t>
      </w:r>
      <w:r w:rsidRPr="00781464">
        <w:t>I find myself seeing something that those participating in the debate at the time rarely fully articulate.</w:t>
      </w:r>
      <w:r>
        <w:t xml:space="preserve"> </w:t>
      </w:r>
      <w:r w:rsidRPr="00781464">
        <w:t xml:space="preserve">If I can get this written up then I may finally be doing history </w:t>
      </w:r>
    </w:p>
    <w:p w:rsidR="00781464" w:rsidRDefault="00781464" w:rsidP="00781464"/>
    <w:p w:rsidR="00781464" w:rsidRPr="00781464" w:rsidRDefault="00781464" w:rsidP="00781464"/>
    <w:p w:rsidR="00781464" w:rsidRPr="00781464" w:rsidRDefault="00781464" w:rsidP="00781464">
      <w:pPr>
        <w:pStyle w:val="Heading2"/>
      </w:pPr>
      <w:bookmarkStart w:id="5" w:name="_Toc535932481"/>
      <w:r w:rsidRPr="00781464">
        <w:t xml:space="preserve">Saturday, 3 December 2011: </w:t>
      </w:r>
      <w:bookmarkStart w:id="6" w:name="5309891796795115425"/>
      <w:bookmarkEnd w:id="6"/>
      <w:r w:rsidRPr="00781464">
        <w:rPr>
          <w:bCs/>
        </w:rPr>
        <w:t>Some more on methodology</w:t>
      </w:r>
      <w:bookmarkEnd w:id="5"/>
      <w:r w:rsidRPr="00781464">
        <w:t xml:space="preserve"> </w:t>
      </w:r>
    </w:p>
    <w:p w:rsidR="00781464" w:rsidRPr="00781464" w:rsidRDefault="00781464" w:rsidP="00781464">
      <w:r w:rsidRPr="00781464">
        <w:t>One of the best things about doing a blog is being able to write what you like as and when.</w:t>
      </w:r>
      <w:r>
        <w:t xml:space="preserve"> </w:t>
      </w:r>
      <w:r w:rsidRPr="00781464">
        <w:t>I do have a plan to write about Mrs Trimmer, but at the moment I want to stick with a bit more thinking about history and methodology.</w:t>
      </w:r>
      <w:r>
        <w:t xml:space="preserve"> </w:t>
      </w:r>
      <w:r w:rsidRPr="00781464">
        <w:t>I’ve been having some off-blog chat with Judith Green (See comments from Judith on the very first post below), touching on this issue, and she’s very kindly sent me a couple of papers which I aim to read this weekend.</w:t>
      </w:r>
      <w:r>
        <w:t xml:space="preserve"> </w:t>
      </w:r>
      <w:r w:rsidRPr="00781464">
        <w:t>But in the meanwhile, here’s the actual methodological problem I seem to be wrestling with in the process of writing up the interaction between “payment by results” and literacy pedagogy.</w:t>
      </w:r>
    </w:p>
    <w:p w:rsidR="00781464" w:rsidRPr="00781464" w:rsidRDefault="00781464" w:rsidP="00781464"/>
    <w:p w:rsidR="00781464" w:rsidRPr="00781464" w:rsidRDefault="00781464" w:rsidP="00781464">
      <w:r w:rsidRPr="00781464">
        <w:t>When I write social science, or ethnography, I’m normally structuring what I have to say around the concepts that have evolved from the data – so somewhere lurking behind the writing is a pile of unsorted stuff, which in the process of analysis has fallen into sharp categories, which I can now define according to a relatively explicit set of principles – probably turns out that way through a combination of learning to be an ethnographer of social context from Brian Street and learning how to formalise the relations between data from Basil Bernstein.</w:t>
      </w:r>
      <w:r>
        <w:t xml:space="preserve"> </w:t>
      </w:r>
      <w:r w:rsidRPr="00781464">
        <w:t>I know I get to quite tight theoretical formulations from applying Bernsteinian principles of languages of description to what I do.</w:t>
      </w:r>
    </w:p>
    <w:p w:rsidR="00781464" w:rsidRPr="00781464" w:rsidRDefault="00781464" w:rsidP="00781464"/>
    <w:p w:rsidR="00781464" w:rsidRPr="00781464" w:rsidRDefault="00781464" w:rsidP="00781464">
      <w:r w:rsidRPr="00781464">
        <w:t>But here’s the thing:</w:t>
      </w:r>
      <w:r>
        <w:t xml:space="preserve"> </w:t>
      </w:r>
      <w:r w:rsidRPr="00781464">
        <w:t>historical data doesn’t seem to be amenable to being used that way.</w:t>
      </w:r>
      <w:r>
        <w:t xml:space="preserve"> </w:t>
      </w:r>
      <w:r w:rsidRPr="00781464">
        <w:t>I’m beginning to see that “low-level description” has a clear function within the discipline in a way that I would reject in social science.</w:t>
      </w:r>
      <w:r>
        <w:t xml:space="preserve"> </w:t>
      </w:r>
      <w:r w:rsidRPr="00781464">
        <w:t>In other words, it’s the unboundedness of historical data that matters. And when it gets wrapped up in someone else’s too tight</w:t>
      </w:r>
      <w:r>
        <w:t xml:space="preserve"> </w:t>
      </w:r>
      <w:r w:rsidRPr="00781464">
        <w:t>categories, the lens distorts rather than liberates the data.</w:t>
      </w:r>
      <w:r>
        <w:t xml:space="preserve"> </w:t>
      </w:r>
      <w:r w:rsidRPr="00781464">
        <w:t xml:space="preserve">This is making the act of writing very hard because – just </w:t>
      </w:r>
      <w:r w:rsidRPr="00781464">
        <w:lastRenderedPageBreak/>
        <w:t>when I think I’ve nailed something, I end up checking whether I’ve got it right, and return to the data, which however I’ve defined the data set, then tries to creep back out into more than one category.</w:t>
      </w:r>
      <w:r>
        <w:t xml:space="preserve"> </w:t>
      </w:r>
      <w:r w:rsidRPr="00781464">
        <w:t>In other words, it is not the discursive unity of the past that surprises me, it’s its resistance to being pinned down.</w:t>
      </w:r>
      <w:r>
        <w:t xml:space="preserve"> </w:t>
      </w:r>
      <w:r w:rsidRPr="00781464">
        <w:t>It’s more diverse and contradictory than the big narratives we’d like to tell about it allow.</w:t>
      </w:r>
      <w:r>
        <w:t xml:space="preserve"> </w:t>
      </w:r>
      <w:r w:rsidRPr="00781464">
        <w:t>Positively post-structuralist in its resistance to staying in a single shape.</w:t>
      </w:r>
    </w:p>
    <w:p w:rsidR="00781464" w:rsidRDefault="00781464" w:rsidP="00781464"/>
    <w:p w:rsidR="00781464" w:rsidRDefault="00781464" w:rsidP="00781464">
      <w:pPr>
        <w:rPr>
          <w:b/>
          <w:bCs/>
        </w:rPr>
      </w:pPr>
    </w:p>
    <w:p w:rsidR="00781464" w:rsidRPr="00781464" w:rsidRDefault="00781464" w:rsidP="00781464">
      <w:pPr>
        <w:pStyle w:val="Heading2"/>
      </w:pPr>
      <w:bookmarkStart w:id="7" w:name="_Toc535932482"/>
      <w:r w:rsidRPr="00781464">
        <w:t>Monday, 28 November 2011</w:t>
      </w:r>
      <w:bookmarkStart w:id="8" w:name="9197227492145400550"/>
      <w:bookmarkEnd w:id="8"/>
      <w:r>
        <w:t xml:space="preserve">: </w:t>
      </w:r>
      <w:r w:rsidRPr="00781464">
        <w:rPr>
          <w:bCs/>
        </w:rPr>
        <w:t>"A profusion of entangled events"</w:t>
      </w:r>
      <w:bookmarkEnd w:id="7"/>
      <w:r w:rsidRPr="00781464">
        <w:t xml:space="preserve"> </w:t>
      </w:r>
    </w:p>
    <w:p w:rsidR="00781464" w:rsidRPr="00781464" w:rsidRDefault="00781464" w:rsidP="00781464">
      <w:r w:rsidRPr="00781464">
        <w:t>I've taken to this quote from Foucault.</w:t>
      </w:r>
      <w:r>
        <w:t xml:space="preserve"> </w:t>
      </w:r>
      <w:r w:rsidRPr="00781464">
        <w:t>It sums up pretty much how I think about my swim through history - tangled up and confused as the past often seems to be.</w:t>
      </w:r>
      <w:r>
        <w:t xml:space="preserve"> </w:t>
      </w:r>
      <w:r w:rsidRPr="00781464">
        <w:t>Here's the longer version:</w:t>
      </w:r>
    </w:p>
    <w:p w:rsidR="00781464" w:rsidRPr="00781464" w:rsidRDefault="00781464" w:rsidP="00781464"/>
    <w:p w:rsidR="00781464" w:rsidRPr="00781464" w:rsidRDefault="00781464" w:rsidP="00781464">
      <w:r w:rsidRPr="00781464">
        <w:t>"The world such as we are acquainted with it is not this ultimately simple configuration where events are reduced to accentuate their essential traits, their final meaning, or their initial and final value.</w:t>
      </w:r>
      <w:r>
        <w:t xml:space="preserve"> </w:t>
      </w:r>
      <w:r w:rsidRPr="00781464">
        <w:t>On the contrary, it is a profusion of entangled events.... the true historical sense confirms our existence among countless lost events, without a landmark or a point of reference.</w:t>
      </w:r>
      <w:r>
        <w:t xml:space="preserve"> </w:t>
      </w:r>
    </w:p>
    <w:p w:rsidR="00781464" w:rsidRPr="00781464" w:rsidRDefault="00781464" w:rsidP="00781464"/>
    <w:p w:rsidR="00781464" w:rsidRPr="00781464" w:rsidRDefault="00781464" w:rsidP="00781464">
      <w:r w:rsidRPr="00781464">
        <w:t xml:space="preserve">Historians take unusual pains to erase the elements in their work which reveal their grounding in a particular time and place, their preferences in a controversy - the unavoidable obstacles of their passion." </w:t>
      </w:r>
      <w:r>
        <w:t xml:space="preserve">~ </w:t>
      </w:r>
      <w:r w:rsidRPr="00781464">
        <w:t>Foucault, 1994.</w:t>
      </w:r>
      <w:r>
        <w:t xml:space="preserve"> </w:t>
      </w:r>
    </w:p>
    <w:p w:rsidR="00781464" w:rsidRPr="00781464" w:rsidRDefault="00781464" w:rsidP="00781464"/>
    <w:p w:rsidR="00781464" w:rsidRPr="00781464" w:rsidRDefault="00781464" w:rsidP="00781464">
      <w:r w:rsidRPr="00781464">
        <w:t>The quotations come from Foucault’s essay,</w:t>
      </w:r>
      <w:r>
        <w:t xml:space="preserve"> </w:t>
      </w:r>
      <w:r w:rsidRPr="00781464">
        <w:t>Nietzsche, Genealogy, History.</w:t>
      </w:r>
      <w:r>
        <w:t xml:space="preserve"> </w:t>
      </w:r>
      <w:r w:rsidRPr="00781464">
        <w:t>The first certainly sums up the trouble visiting the 19th century seems to be causing me.</w:t>
      </w:r>
      <w:r>
        <w:t xml:space="preserve"> </w:t>
      </w:r>
      <w:r w:rsidRPr="00781464">
        <w:t>The second remains an interesting counterbalance to the silence in the literature on historical method.</w:t>
      </w:r>
      <w:r>
        <w:t xml:space="preserve"> </w:t>
      </w:r>
      <w:r w:rsidRPr="00781464">
        <w:t>Certainly the major nineteenth century historiography itself increasingly seems wedded to the point at which it was created between the 1970s and 80s.</w:t>
      </w:r>
      <w:r>
        <w:t xml:space="preserve"> </w:t>
      </w:r>
      <w:r w:rsidRPr="00781464">
        <w:t>More recent work takes another tack, looking at a different range of actors from another point of view.</w:t>
      </w:r>
      <w:r>
        <w:t xml:space="preserve"> </w:t>
      </w:r>
      <w:r w:rsidRPr="00781464">
        <w:t>Foucault's point was not that historians could escape the dilemma of always writing from now, but rather that they should be upfront about their interests in re-working the past - whilst also allowing the past to speak back to us in its own terms.</w:t>
      </w:r>
      <w:r>
        <w:t xml:space="preserve"> </w:t>
      </w:r>
      <w:r w:rsidRPr="00781464">
        <w:t>I guess that is the research dilemma I'm wrestling with.</w:t>
      </w:r>
    </w:p>
    <w:p w:rsidR="00781464" w:rsidRDefault="00781464" w:rsidP="00781464"/>
    <w:p w:rsidR="00781464" w:rsidRDefault="00781464" w:rsidP="00781464">
      <w:pPr>
        <w:rPr>
          <w:b/>
          <w:bCs/>
        </w:rPr>
      </w:pPr>
    </w:p>
    <w:p w:rsidR="00781464" w:rsidRPr="00781464" w:rsidRDefault="00781464" w:rsidP="00781464">
      <w:pPr>
        <w:pStyle w:val="Heading2"/>
      </w:pPr>
      <w:bookmarkStart w:id="9" w:name="_Toc535932483"/>
      <w:r w:rsidRPr="00781464">
        <w:t>Saturday, 19 November 2011</w:t>
      </w:r>
      <w:bookmarkStart w:id="10" w:name="7033350873441348539"/>
      <w:bookmarkEnd w:id="10"/>
      <w:r>
        <w:t xml:space="preserve">: </w:t>
      </w:r>
      <w:r w:rsidRPr="00781464">
        <w:rPr>
          <w:bCs/>
        </w:rPr>
        <w:t>Of Battledores, Hornbooks and Spelling Books</w:t>
      </w:r>
      <w:bookmarkEnd w:id="9"/>
      <w:r w:rsidRPr="00781464">
        <w:t xml:space="preserve"> </w:t>
      </w:r>
    </w:p>
    <w:p w:rsidR="00781464" w:rsidRPr="00781464" w:rsidRDefault="00781464" w:rsidP="00781464">
      <w:r w:rsidRPr="00781464">
        <w:t>This week I’ve been browsing around the net looking for examples of battledores and hornbooks.</w:t>
      </w:r>
      <w:r>
        <w:t xml:space="preserve"> </w:t>
      </w:r>
      <w:r w:rsidRPr="00781464">
        <w:t>The net is a really good resource for doing this. They’re some of the earliest resources made for teaching children how to read.</w:t>
      </w:r>
      <w:r>
        <w:t xml:space="preserve"> </w:t>
      </w:r>
      <w:r w:rsidRPr="00781464">
        <w:t>The hornbooks came first.</w:t>
      </w:r>
      <w:r>
        <w:t xml:space="preserve"> </w:t>
      </w:r>
      <w:r w:rsidRPr="00781464">
        <w:t>They typically just have the alphabet, some simple vowel/consonant combinations and then the Lord’s Prayer.</w:t>
      </w:r>
      <w:r>
        <w:t xml:space="preserve"> </w:t>
      </w:r>
      <w:r w:rsidRPr="00781464">
        <w:t>The Battledores were an eighteenth century innovation.</w:t>
      </w:r>
      <w:r>
        <w:t xml:space="preserve"> </w:t>
      </w:r>
      <w:r w:rsidRPr="00781464">
        <w:t>Made out of cardboard some were highly coloured, and the alphabets were typically illustrated too, one woodblock picture for a word illustrating each letter. This site gives a good range of examples</w:t>
      </w:r>
    </w:p>
    <w:p w:rsidR="00781464" w:rsidRPr="00781464" w:rsidRDefault="00542D53" w:rsidP="00781464">
      <w:hyperlink r:id="rId10" w:history="1">
        <w:r w:rsidR="00781464" w:rsidRPr="00781464">
          <w:rPr>
            <w:rStyle w:val="Hyperlink"/>
            <w:iCs/>
          </w:rPr>
          <w:t>http://mulibraries.missouri.edu/specialcollections/exhibits/childrenliterature/Horn.htm</w:t>
        </w:r>
      </w:hyperlink>
    </w:p>
    <w:p w:rsidR="00781464" w:rsidRPr="00781464" w:rsidRDefault="00781464" w:rsidP="00781464"/>
    <w:p w:rsidR="00781464" w:rsidRPr="00781464" w:rsidRDefault="00781464" w:rsidP="00781464">
      <w:r w:rsidRPr="00781464">
        <w:t>Looking around the net for images, it turns out this is a blogging hotspot.</w:t>
      </w:r>
      <w:r>
        <w:t xml:space="preserve"> </w:t>
      </w:r>
      <w:r w:rsidRPr="00781464">
        <w:t>I like the way the net gets used like this to map and share enthusiasms.</w:t>
      </w:r>
      <w:r>
        <w:t xml:space="preserve"> </w:t>
      </w:r>
      <w:r w:rsidRPr="00781464">
        <w:t>I can’t quite think what the antecedent might be.</w:t>
      </w:r>
      <w:r>
        <w:t xml:space="preserve"> </w:t>
      </w:r>
      <w:r w:rsidRPr="00781464">
        <w:t>There is no obvious equivalent that would facilitate this kind of display of the objects and the commentary.</w:t>
      </w:r>
      <w:r>
        <w:t xml:space="preserve"> </w:t>
      </w:r>
      <w:r w:rsidRPr="00781464">
        <w:t>Except of course a book, which would have been much more expensive to produce and would once have put this kind of exercise out of most people’s hands.</w:t>
      </w:r>
      <w:r>
        <w:t xml:space="preserve"> </w:t>
      </w:r>
      <w:r w:rsidRPr="00781464">
        <w:t>I can remember from my A Level course on Tudor and Elizabethan history, when we did a paper on Elizabethan architecture that style books containing ideas for design motifs were widely circulated, and influenced what and how people chose to decorate their buildings.</w:t>
      </w:r>
      <w:r>
        <w:t xml:space="preserve"> </w:t>
      </w:r>
      <w:r w:rsidRPr="00781464">
        <w:t>Did they also represent a different kind of demarcation line between professional and amateur knowledge?</w:t>
      </w:r>
      <w:r>
        <w:t xml:space="preserve"> </w:t>
      </w:r>
      <w:r w:rsidRPr="00781464">
        <w:lastRenderedPageBreak/>
        <w:t>Maybe that is part of what is in flux:</w:t>
      </w:r>
      <w:r>
        <w:t xml:space="preserve"> </w:t>
      </w:r>
      <w:r w:rsidRPr="00781464">
        <w:t>changes in technologies provide different possibilities for knowledge exchange, diffusion and appropriation.</w:t>
      </w:r>
      <w:r>
        <w:t xml:space="preserve"> </w:t>
      </w:r>
    </w:p>
    <w:p w:rsidR="00781464" w:rsidRDefault="00781464" w:rsidP="00781464"/>
    <w:p w:rsidR="00781464" w:rsidRDefault="00781464" w:rsidP="00781464">
      <w:pPr>
        <w:rPr>
          <w:b/>
          <w:bCs/>
        </w:rPr>
      </w:pPr>
    </w:p>
    <w:p w:rsidR="00781464" w:rsidRPr="00781464" w:rsidRDefault="00781464" w:rsidP="00781464">
      <w:pPr>
        <w:pStyle w:val="Heading2"/>
      </w:pPr>
      <w:bookmarkStart w:id="11" w:name="_Toc535932484"/>
      <w:r w:rsidRPr="00781464">
        <w:t>Friday, 11 November 2011</w:t>
      </w:r>
      <w:bookmarkStart w:id="12" w:name="8120413755381703997"/>
      <w:bookmarkEnd w:id="12"/>
      <w:r>
        <w:t xml:space="preserve">: </w:t>
      </w:r>
      <w:r w:rsidRPr="00781464">
        <w:rPr>
          <w:bCs/>
        </w:rPr>
        <w:t>On blogging and telling tales</w:t>
      </w:r>
      <w:bookmarkEnd w:id="11"/>
      <w:r w:rsidRPr="00781464">
        <w:t xml:space="preserve"> </w:t>
      </w:r>
    </w:p>
    <w:p w:rsidR="00781464" w:rsidRPr="00781464" w:rsidRDefault="00781464" w:rsidP="00781464">
      <w:r w:rsidRPr="00781464">
        <w:t>There seem to be three rules to blogging</w:t>
      </w:r>
      <w:r w:rsidRPr="00781464">
        <w:br/>
        <w:t>1.</w:t>
      </w:r>
      <w:r>
        <w:t xml:space="preserve"> </w:t>
      </w:r>
      <w:r w:rsidRPr="00781464">
        <w:t>Keep it short</w:t>
      </w:r>
      <w:r w:rsidRPr="00781464">
        <w:br/>
        <w:t>2.</w:t>
      </w:r>
      <w:r>
        <w:t xml:space="preserve"> </w:t>
      </w:r>
      <w:r w:rsidRPr="00781464">
        <w:t>Write often</w:t>
      </w:r>
      <w:r w:rsidRPr="00781464">
        <w:br/>
        <w:t>3.</w:t>
      </w:r>
      <w:r>
        <w:t xml:space="preserve"> </w:t>
      </w:r>
      <w:r w:rsidRPr="00781464">
        <w:t>Have something to say</w:t>
      </w:r>
      <w:r w:rsidRPr="00781464">
        <w:br/>
      </w:r>
      <w:r w:rsidRPr="00781464">
        <w:br/>
        <w:t>So far I seem to be breaking the rules.</w:t>
      </w:r>
      <w:r>
        <w:t xml:space="preserve"> </w:t>
      </w:r>
      <w:r w:rsidRPr="00781464">
        <w:t>Well here's my second offer, sparked off by reading an extract from Jeanette Winterson's autobiography in the Guardian Weekend Review, which set me off thinking about history.</w:t>
      </w:r>
      <w:r w:rsidRPr="00781464">
        <w:br/>
      </w:r>
      <w:r w:rsidRPr="00781464">
        <w:br/>
        <w:t>In commenting on her first fictionalised account of her early life, Winterson said "adoption drops you into the story after it has started.</w:t>
      </w:r>
      <w:r>
        <w:t xml:space="preserve"> </w:t>
      </w:r>
      <w:r w:rsidRPr="00781464">
        <w:t>It's like reading a book with the first few pages missing.</w:t>
      </w:r>
      <w:r>
        <w:t xml:space="preserve"> </w:t>
      </w:r>
      <w:r w:rsidRPr="00781464">
        <w:t>It's like arriving after curtain up.</w:t>
      </w:r>
      <w:r>
        <w:t xml:space="preserve"> </w:t>
      </w:r>
      <w:r w:rsidRPr="00781464">
        <w:t>The feeling that something is missing never leaves you - and it can't, and it shouldn't because something is missing.</w:t>
      </w:r>
      <w:r>
        <w:t xml:space="preserve"> </w:t>
      </w:r>
      <w:r w:rsidRPr="00781464">
        <w:t>It's why I am a writer - I don't say "decided" to be, or "became".</w:t>
      </w:r>
      <w:r>
        <w:t xml:space="preserve"> </w:t>
      </w:r>
      <w:r w:rsidRPr="00781464">
        <w:t>It was not an act of will or even a conscious choice.</w:t>
      </w:r>
      <w:r>
        <w:t xml:space="preserve"> </w:t>
      </w:r>
      <w:r w:rsidRPr="00781464">
        <w:t>To avoid the narrow mesh of Mrs Winterson's story I had to be able to tell my own."</w:t>
      </w:r>
      <w:r>
        <w:t xml:space="preserve"> </w:t>
      </w:r>
      <w:r w:rsidRPr="00781464">
        <w:br/>
      </w:r>
      <w:r w:rsidRPr="00781464">
        <w:br/>
        <w:t>There is a general truth here about the stories we tell about ourselves, and the difficulty we have in disentangling them from others that run alongside or threaten to displace our own.</w:t>
      </w:r>
      <w:r>
        <w:t xml:space="preserve"> </w:t>
      </w:r>
      <w:r w:rsidRPr="00781464">
        <w:t>This seems equally true of history.</w:t>
      </w:r>
      <w:r>
        <w:t xml:space="preserve"> </w:t>
      </w:r>
      <w:r w:rsidRPr="00781464">
        <w:t>Reading back into the nineteenth century primary sources,</w:t>
      </w:r>
      <w:r>
        <w:t xml:space="preserve"> </w:t>
      </w:r>
      <w:r w:rsidRPr="00781464">
        <w:t>I find myself stumbling over a multitude of others' stories, whose shapes I cannot fully understand, nor fully trace.</w:t>
      </w:r>
      <w:r>
        <w:t xml:space="preserve"> </w:t>
      </w:r>
      <w:r w:rsidRPr="00781464">
        <w:t>Where to look to discover the start or find the end?</w:t>
      </w:r>
      <w:r>
        <w:t xml:space="preserve"> </w:t>
      </w:r>
      <w:r w:rsidRPr="00781464">
        <w:t>Pulling at one thread, others unravel alongside.</w:t>
      </w:r>
      <w:r w:rsidRPr="00781464">
        <w:br/>
      </w:r>
      <w:r w:rsidRPr="00781464">
        <w:br/>
        <w:t>I am not sure if this is a product of coming to the discipline from other traditions, or whether it is a recognised problem within history.</w:t>
      </w:r>
      <w:r>
        <w:t xml:space="preserve"> </w:t>
      </w:r>
      <w:r w:rsidRPr="00781464">
        <w:t>Certainly dealing with the secondary sources intensifies the problem.</w:t>
      </w:r>
      <w:r>
        <w:t xml:space="preserve"> </w:t>
      </w:r>
      <w:r w:rsidRPr="00781464">
        <w:t>Data is there, clues are scattered, but they are already tied into a particular sequence and narrative frame.</w:t>
      </w:r>
      <w:r>
        <w:t xml:space="preserve"> </w:t>
      </w:r>
      <w:r w:rsidRPr="00781464">
        <w:t>How to reframe the evidence without arguing back.</w:t>
      </w:r>
      <w:r>
        <w:t xml:space="preserve"> </w:t>
      </w:r>
      <w:r w:rsidRPr="00781464">
        <w:t>Does history deal with this as a methodological problem and if so how?</w:t>
      </w:r>
      <w:r>
        <w:t xml:space="preserve"> </w:t>
      </w:r>
      <w:r w:rsidRPr="00781464">
        <w:t>I can't find these points directly addressed within the discipline, though the potential truth of the many different kinds of stories created are openly acknowleged.</w:t>
      </w:r>
      <w:r>
        <w:t xml:space="preserve"> </w:t>
      </w:r>
      <w:r w:rsidRPr="00781464">
        <w:t>I'm intrigued to know if historians would recognise the dilemma or have a response to my questions.</w:t>
      </w:r>
      <w:r>
        <w:t xml:space="preserve"> </w:t>
      </w:r>
    </w:p>
    <w:p w:rsidR="00781464" w:rsidRDefault="00781464" w:rsidP="00781464"/>
    <w:p w:rsidR="00781464" w:rsidRDefault="00781464" w:rsidP="00781464">
      <w:pPr>
        <w:rPr>
          <w:b/>
          <w:bCs/>
        </w:rPr>
      </w:pPr>
    </w:p>
    <w:p w:rsidR="00781464" w:rsidRPr="00781464" w:rsidRDefault="00781464" w:rsidP="00781464">
      <w:pPr>
        <w:pStyle w:val="Heading2"/>
      </w:pPr>
      <w:bookmarkStart w:id="13" w:name="_Toc535932485"/>
      <w:r w:rsidRPr="00781464">
        <w:t>Wednesday, 19 October 2011</w:t>
      </w:r>
      <w:bookmarkStart w:id="14" w:name="6850051080709411234"/>
      <w:bookmarkEnd w:id="14"/>
      <w:r>
        <w:t xml:space="preserve">: </w:t>
      </w:r>
      <w:r w:rsidRPr="00781464">
        <w:rPr>
          <w:bCs/>
        </w:rPr>
        <w:t>Welcome to the LADD blog</w:t>
      </w:r>
      <w:bookmarkEnd w:id="13"/>
      <w:r w:rsidRPr="00781464">
        <w:t xml:space="preserve"> </w:t>
      </w:r>
    </w:p>
    <w:p w:rsidR="00781464" w:rsidRPr="00781464" w:rsidRDefault="00781464" w:rsidP="00781464">
      <w:r w:rsidRPr="00781464">
        <w:t>The Literacy Attainment, Data and Discourse fellowship has been going for just over six months now.</w:t>
      </w:r>
      <w:r>
        <w:t xml:space="preserve"> </w:t>
      </w:r>
      <w:r w:rsidRPr="00781464">
        <w:t>During that time I've read my way into what I now see as "my period" in history:</w:t>
      </w:r>
      <w:r>
        <w:t xml:space="preserve"> </w:t>
      </w:r>
      <w:r w:rsidRPr="00781464">
        <w:t>the 1780s - 1860s.</w:t>
      </w:r>
      <w:r>
        <w:t xml:space="preserve"> </w:t>
      </w:r>
      <w:r w:rsidRPr="00781464">
        <w:t>This is quite a peculiar place to have ended up, given that I am not a historian by training, and expected the LADD project to focus on a later period in the nineteenth century, the 1860s to 1890s.</w:t>
      </w:r>
    </w:p>
    <w:p w:rsidR="00781464" w:rsidRPr="00781464" w:rsidRDefault="00781464" w:rsidP="00781464"/>
    <w:p w:rsidR="00781464" w:rsidRPr="00781464" w:rsidRDefault="00781464" w:rsidP="00781464">
      <w:r w:rsidRPr="00781464">
        <w:t>So how did I get to here?</w:t>
      </w:r>
      <w:r>
        <w:t xml:space="preserve"> </w:t>
      </w:r>
      <w:r w:rsidRPr="00781464">
        <w:t>Partly thanks to Michele Cohen, the historian I have been working with for the Fellowship.</w:t>
      </w:r>
      <w:r>
        <w:t xml:space="preserve"> </w:t>
      </w:r>
      <w:r w:rsidRPr="00781464">
        <w:t>I had discovered and very much enjoyed her work on the variety of explanations and hypotheses that underpin public discourse on boys’ and girls’ relative educational attainment at different time periods (Cohen, 1998, 2005).</w:t>
      </w:r>
      <w:r>
        <w:t xml:space="preserve"> </w:t>
      </w:r>
      <w:r w:rsidRPr="00781464">
        <w:t xml:space="preserve">Knowing that I lacked any background in history as a discipline, I asked Michele if she would provide specialist advice to the project on the study of educational attainment in its historical context, including the use of </w:t>
      </w:r>
      <w:r w:rsidRPr="00781464">
        <w:lastRenderedPageBreak/>
        <w:t>primary sources.</w:t>
      </w:r>
      <w:r>
        <w:t xml:space="preserve"> </w:t>
      </w:r>
      <w:r w:rsidRPr="00781464">
        <w:t>She was written into an advisory role at the application stage.</w:t>
      </w:r>
      <w:r>
        <w:t xml:space="preserve"> </w:t>
      </w:r>
      <w:r w:rsidRPr="00781464">
        <w:br/>
      </w:r>
      <w:r w:rsidRPr="00781464">
        <w:br/>
        <w:t>Michele is a specialist on the long 18</w:t>
      </w:r>
      <w:r w:rsidRPr="00781464">
        <w:rPr>
          <w:vertAlign w:val="superscript"/>
        </w:rPr>
        <w:t>th</w:t>
      </w:r>
      <w:r w:rsidRPr="00781464">
        <w:t xml:space="preserve"> century, and in our first conversation for the project she showed me some extracts from Priscilla Wakefield and Clara Reeve's writing on education (Wakefield, 1798; Reeve, 1792).</w:t>
      </w:r>
      <w:r>
        <w:t xml:space="preserve"> </w:t>
      </w:r>
      <w:r w:rsidRPr="00781464">
        <w:t>These looked so different from the kind of texts I had been reading from much later in the 19th century, that they began to suggest a very different approach to understanding why public debate on education conducted in the late 19th century looked the way it did.</w:t>
      </w:r>
      <w:r w:rsidRPr="00781464">
        <w:br/>
      </w:r>
      <w:r w:rsidRPr="00781464">
        <w:br/>
        <w:t>Most of the historical analysis of education in the 19th century focuses on the rise of a publicly funded education system which adopts the basic forms we still find:</w:t>
      </w:r>
      <w:r>
        <w:t xml:space="preserve"> </w:t>
      </w:r>
      <w:r w:rsidRPr="00781464">
        <w:t>an age-related structure organised in three parts:</w:t>
      </w:r>
      <w:r>
        <w:t xml:space="preserve"> </w:t>
      </w:r>
      <w:r w:rsidRPr="00781464">
        <w:t>primary, secondary, and higher education, with an entry point at 4/5 yrs, transition points at 11 and 16, and exit points now extended to roughly 18 and 22.</w:t>
      </w:r>
      <w:r>
        <w:t xml:space="preserve"> </w:t>
      </w:r>
      <w:r w:rsidRPr="00781464">
        <w:t>Organisation by age is far less widely regarded as a legacy of the nineteenth century than organisation into differentiated pathways through the curriculum at 11.</w:t>
      </w:r>
      <w:r>
        <w:t xml:space="preserve"> </w:t>
      </w:r>
      <w:r w:rsidRPr="00781464">
        <w:t>In particular the assumption is that the classed origins of education in the nineteenth century spills over and shapes the distinctions in curricular access written into the grammar school system, and still expressed in the sharp divide between vocational and academic routes through education that persists to this day.</w:t>
      </w:r>
      <w:r>
        <w:t xml:space="preserve"> </w:t>
      </w:r>
      <w:r w:rsidRPr="00781464">
        <w:br/>
      </w:r>
      <w:r w:rsidRPr="00781464">
        <w:br/>
        <w:t>The classed origins of the system in the nineteenth century are linked to the emergence of elementary education as an institutional arrangement designed for the poor.</w:t>
      </w:r>
      <w:r>
        <w:t xml:space="preserve"> </w:t>
      </w:r>
      <w:r w:rsidRPr="00781464">
        <w:t>From this point of view the history of the formation of a publicly funded education system records the on-going attempt by the middle classes to constrain access to education, and maintain their own distinct class position.</w:t>
      </w:r>
      <w:r>
        <w:t xml:space="preserve"> </w:t>
      </w:r>
      <w:r w:rsidRPr="00781464">
        <w:t>Attempts to thwart this and enlarge access for all on equal terms recur in the battles led by progressives and radicals which successively take place: over establishing the board schools in the nineteenth century; in opposition to the grammar school/secondary modern system in the 50s and 60s; up until the establishment of a comprehensive system of secondary education in the 1970s.</w:t>
      </w:r>
      <w:r>
        <w:t xml:space="preserve"> </w:t>
      </w:r>
      <w:r w:rsidRPr="00781464">
        <w:t>This highpoint is now under attack from neo -liberal policies that seek to privatise education, fragment and exacerbate competition for scarce educational resources, and turn the clock back to a point before the State intervened for the public good.</w:t>
      </w:r>
      <w:r>
        <w:t xml:space="preserve"> </w:t>
      </w:r>
      <w:r w:rsidRPr="00781464">
        <w:t>The ideological and material battle goes on.</w:t>
      </w:r>
      <w:r>
        <w:br/>
      </w:r>
      <w:r w:rsidRPr="00781464">
        <w:br/>
        <w:t>The 18th century texts of Reeves and Wakefield complicate this story, not because of their radicalism, but rather precisely because of the nature of their conservatism.</w:t>
      </w:r>
      <w:r>
        <w:t xml:space="preserve"> </w:t>
      </w:r>
      <w:r w:rsidRPr="00781464">
        <w:t>In particular, this older discourse expresses a very different view of what counts as knowledge, how it should be ordered and owned, and who is entitled to access it under what terms.</w:t>
      </w:r>
      <w:r>
        <w:t xml:space="preserve"> </w:t>
      </w:r>
      <w:r w:rsidRPr="00781464">
        <w:t>To recast this argument in Bernsteinian terms, there is a different knowledge-knower relationship embedded in the discourse (Maton, 2007).</w:t>
      </w:r>
      <w:r>
        <w:t xml:space="preserve"> </w:t>
      </w:r>
      <w:r w:rsidRPr="00781464">
        <w:t>This makes it possible to recognise that the (re)founding of new educational institutions during the early 19th century, their diverse forms of social organisation and curricula, the various permutations that are first tried out and then begin to settle,</w:t>
      </w:r>
      <w:r>
        <w:t xml:space="preserve"> </w:t>
      </w:r>
      <w:r w:rsidRPr="00781464">
        <w:t>all represent part of a far more seismic shift in ideas, resources and social structures happening at the same time, that continues well on into the first half of the 19th century.</w:t>
      </w:r>
      <w:r>
        <w:t xml:space="preserve"> </w:t>
      </w:r>
      <w:r w:rsidRPr="00781464">
        <w:t>What happens to elementary education in its organisational form - a building, a social entity, the relations it embeds and begins to cement between interested parties, the forms of knowledge it encompasses - plays out in relation to much larger shifts, one of which sees the middle class we recognise, and the professional and managerial roles they now occupy within the economy, come into being (See Hunter, 1988 for a longer exposition on this point).</w:t>
      </w:r>
      <w:r>
        <w:t xml:space="preserve"> </w:t>
      </w:r>
      <w:r w:rsidRPr="00781464">
        <w:t>The middle class are not already in place, thwarting educational progress, rather they emerge alongside a more mobile working class as the economy itself re-structures through the application of new forms of knowledge to processes of production and industry.</w:t>
      </w:r>
      <w:r>
        <w:t xml:space="preserve"> </w:t>
      </w:r>
      <w:r w:rsidRPr="00781464">
        <w:t>This produces a very different point of comparison between then and now.</w:t>
      </w:r>
      <w:r>
        <w:t xml:space="preserve"> </w:t>
      </w:r>
      <w:r w:rsidRPr="00781464">
        <w:t xml:space="preserve">Arguably we are now witnessing something very similar at the start of </w:t>
      </w:r>
      <w:r w:rsidRPr="00781464">
        <w:lastRenderedPageBreak/>
        <w:t>the 21st century as the internet and computing power re-order working practices</w:t>
      </w:r>
      <w:r>
        <w:t xml:space="preserve"> </w:t>
      </w:r>
      <w:r w:rsidRPr="00781464">
        <w:t>into new forms and challenge older ways of knowing.</w:t>
      </w:r>
      <w:r>
        <w:t xml:space="preserve"> </w:t>
      </w:r>
      <w:r w:rsidRPr="00781464">
        <w:br/>
      </w:r>
      <w:r w:rsidRPr="00781464">
        <w:br/>
        <w:t>Something of the high risks and high uncertainty of the late 18th century and their capacity to generate high levels of innovation in many different spheres, are now beginning to be (re)recognised and fruitfully explored</w:t>
      </w:r>
      <w:r>
        <w:t xml:space="preserve"> </w:t>
      </w:r>
      <w:r w:rsidRPr="00781464">
        <w:t>in new terms across a range of academic literatures, most notably in literary and cultural studies (Goodlad, 2000; Janowitz,2004 ; Rauch, 2001); in feminist history (Cohen, 1998; Hilton, 2007; Watts, 1989) and in histories of publishing, print media and children's literature (Fyfe, 2004; Hilton, 1997; Lightman, 2000; Grenby, 2005; Myers, 1986; Ruwe, 2005; Norcia, 2010) .</w:t>
      </w:r>
      <w:r>
        <w:t xml:space="preserve"> </w:t>
      </w:r>
      <w:r w:rsidRPr="00781464">
        <w:t>Much of this work is cross-disciplinary in character, and has used feminist and post-structuralist approaches to interrogate the texts they select whether in the form of poetry, children’s literature, educational texts and textbooks or polemical and religious tracts (Janowitz, 2004; Myers, 1986; Grenby, 2005; Ruwe, 2005; Cohen, 2005; Norcia, 2010; Butts and Garrett, 2006).</w:t>
      </w:r>
      <w:r>
        <w:t xml:space="preserve"> </w:t>
      </w:r>
      <w:r w:rsidRPr="00781464">
        <w:t>Despite renewed interest in the history of the curriculum (Tröhler et al, 2011; Monaghan and Saul, 1987; Green and Cormack, 2008), education as a field has been at the margins rather than the centre of this conversation.</w:t>
      </w:r>
      <w:r w:rsidRPr="00781464">
        <w:br/>
      </w:r>
      <w:r w:rsidRPr="00781464">
        <w:br/>
      </w:r>
      <w:r w:rsidRPr="00781464">
        <w:rPr>
          <w:i/>
          <w:iCs/>
        </w:rPr>
        <w:t>This work suggests a new set of analytic and conceptual tools through which to approach the primary sources</w:t>
      </w:r>
      <w:r w:rsidRPr="00781464">
        <w:t>. </w:t>
      </w:r>
      <w:r>
        <w:br/>
      </w:r>
      <w:r w:rsidRPr="00781464">
        <w:br/>
        <w:t>The biggest challenge I've faced in the project so far has been reading my way into the nineteenth century.</w:t>
      </w:r>
      <w:r>
        <w:t xml:space="preserve"> </w:t>
      </w:r>
      <w:r w:rsidRPr="00781464">
        <w:t>It's too big and too vast to make much of a dent on the available primary sources within the available time frame without being highly selective.</w:t>
      </w:r>
      <w:r>
        <w:t xml:space="preserve"> </w:t>
      </w:r>
      <w:r w:rsidRPr="00781464">
        <w:t>The sampling principles that history</w:t>
      </w:r>
      <w:r>
        <w:t xml:space="preserve"> </w:t>
      </w:r>
      <w:r w:rsidRPr="00781464">
        <w:t>most commonly deploys are to select a case - an individual; a site - and scope the primary sources accordingly; or to follow a story already told, reviewing the source literature and looking for new evidence.</w:t>
      </w:r>
      <w:r>
        <w:t xml:space="preserve"> </w:t>
      </w:r>
      <w:r w:rsidRPr="00781464">
        <w:t>Following the latter approach would place my 19th century case - the use of statistics by the Committee of Council on Education (CCE), the funding body for education prior to the establishment of a proper Department of State -</w:t>
      </w:r>
      <w:r>
        <w:t xml:space="preserve"> </w:t>
      </w:r>
      <w:r w:rsidRPr="00781464">
        <w:t>within a broader story of the history of the emergence of publicly funded state education, waged as an ideological battle for or against extending education within the parliamentary process.</w:t>
      </w:r>
      <w:r>
        <w:t xml:space="preserve"> </w:t>
      </w:r>
      <w:r w:rsidRPr="00781464">
        <w:t>Approach the questions the CCE was considering from the point of view of the earlier period, leaving open how these may later resolve themselves, and the enquiry takes on a different complexion.</w:t>
      </w:r>
      <w:r>
        <w:t xml:space="preserve"> </w:t>
      </w:r>
      <w:r w:rsidRPr="00781464">
        <w:br/>
      </w:r>
      <w:r w:rsidRPr="00781464">
        <w:br/>
        <w:t>In particular it has meant reframing my understanding of the introduction of</w:t>
      </w:r>
      <w:r>
        <w:t xml:space="preserve"> </w:t>
      </w:r>
      <w:r w:rsidRPr="00781464">
        <w:t>payment by results in 1862.</w:t>
      </w:r>
      <w:r>
        <w:t xml:space="preserve"> </w:t>
      </w:r>
      <w:r w:rsidRPr="00781464">
        <w:t>In the conventional historiography this is a decisive policy event which has a pernicious effect on the future development of a publicly-funded education system, trapping elementary education for the poor into a restrictive model of the curriculum tightly focused on the three Rs, and designed to be cheap.</w:t>
      </w:r>
      <w:r>
        <w:t xml:space="preserve"> </w:t>
      </w:r>
      <w:r w:rsidRPr="00781464">
        <w:t>Lowe's maxim, "If it is not cheap it shall be efficient; if it is not efficient it shall be cheap" - a phrase he used in parliamentary debate on 13th Feb 1862 -</w:t>
      </w:r>
      <w:r>
        <w:t xml:space="preserve"> </w:t>
      </w:r>
      <w:r w:rsidRPr="00781464">
        <w:t>is widely used to sum up the policy.</w:t>
      </w:r>
      <w:r>
        <w:t xml:space="preserve"> </w:t>
      </w:r>
      <w:r w:rsidRPr="00781464">
        <w:t>Yet this is to overlook two</w:t>
      </w:r>
      <w:r>
        <w:t xml:space="preserve"> </w:t>
      </w:r>
      <w:r w:rsidRPr="00781464">
        <w:t>more crucial innovations he introduced in the Revised Code: the concept of</w:t>
      </w:r>
      <w:r>
        <w:t xml:space="preserve"> </w:t>
      </w:r>
      <w:r w:rsidRPr="00781464">
        <w:t>successive</w:t>
      </w:r>
      <w:r>
        <w:t xml:space="preserve"> </w:t>
      </w:r>
      <w:r w:rsidRPr="00781464">
        <w:t>"Standards" in the curriculum; and the idea of age-grouping pupils - the latter proposal was defeated in the debate, leaving schools to sub-divide students into proficiency groupings.</w:t>
      </w:r>
      <w:r>
        <w:t xml:space="preserve"> </w:t>
      </w:r>
      <w:r w:rsidRPr="00781464">
        <w:t>Arguably, these two proposals have had far more far-reaching effects on schooling than did the change in the mechanism for publicly funding those schools that applied for government grants at the time.</w:t>
      </w:r>
      <w:r>
        <w:t xml:space="preserve"> </w:t>
      </w:r>
      <w:r w:rsidRPr="00781464">
        <w:t>Exploring how these concepts arose, were understood, applied, and debated in contemporary sources has become a key part of this study.</w:t>
      </w:r>
      <w:r>
        <w:t xml:space="preserve"> </w:t>
      </w:r>
      <w:r w:rsidRPr="00781464">
        <w:t>Such an exploration places literacy attainment firmly back in the social context of contemporary discourse, exactly as the study intended.</w:t>
      </w:r>
      <w:r>
        <w:t xml:space="preserve"> </w:t>
      </w:r>
      <w:r w:rsidRPr="00781464">
        <w:t>But shifts the focus very much to the processes of</w:t>
      </w:r>
      <w:r>
        <w:t xml:space="preserve"> </w:t>
      </w:r>
      <w:r w:rsidRPr="00781464">
        <w:t>curriculum change taking place at this time.</w:t>
      </w:r>
      <w:r>
        <w:t xml:space="preserve"> </w:t>
      </w:r>
      <w:r w:rsidRPr="00781464">
        <w:br/>
      </w:r>
      <w:r w:rsidRPr="00781464">
        <w:br/>
        <w:t>Uncertainty in the early nineteenth century over what the elementary curriculum should look like cannot be answered at this point by reference to a middle class curriculum.</w:t>
      </w:r>
      <w:r>
        <w:t xml:space="preserve"> </w:t>
      </w:r>
      <w:r w:rsidRPr="00781464">
        <w:t xml:space="preserve">The terms in which </w:t>
      </w:r>
      <w:r w:rsidRPr="00781464">
        <w:lastRenderedPageBreak/>
        <w:t>the latter were defined in the late 18th century were themselves being rendered redundant as new kinds of knowledge, making greater claims for their use value, were emerging and circulating outside the confines of formal education and the classical curriculum that still dominated provision for the (male) middle class.</w:t>
      </w:r>
      <w:r>
        <w:t xml:space="preserve"> </w:t>
      </w:r>
      <w:r w:rsidRPr="00781464">
        <w:t>Understanding the role elementary education played in resolving these issues means revisiting some of the existing sources, but in the light of new questions.</w:t>
      </w:r>
      <w:r>
        <w:t xml:space="preserve"> </w:t>
      </w:r>
      <w:r w:rsidRPr="00781464">
        <w:t>Statistics, as an emerging discourse of "useful knowledge" in the nineteenth century, provides another light on the unsettling of the old and the formation of the new.</w:t>
      </w:r>
      <w:r>
        <w:t xml:space="preserve"> </w:t>
      </w:r>
      <w:r w:rsidRPr="00781464">
        <w:t>It's strengthening and shaping as a discipline and form of enquiry within what begins to call itself the social sciences parallels the attempt to define a relevant curriculum for the new elementary schools in terms that radically re-order and revise the older forms of curricular knowledge locked into earlier models of educational provision to be found elsewhere. </w:t>
      </w:r>
      <w:r w:rsidRPr="00781464">
        <w:br/>
      </w:r>
      <w:r w:rsidRPr="00781464">
        <w:br/>
        <w:t>The Fellowship continues to scrutinise and understand hypothesis-building within statistical approaches in the quantitative social sciences.</w:t>
      </w:r>
      <w:r>
        <w:t xml:space="preserve"> </w:t>
      </w:r>
      <w:r w:rsidRPr="00781464">
        <w:t>But in its historical phase this enquiry now also focuses on a broader set of concerns rooted in the sociology of knowledge, and given new impetus by reaching back to a period before a mass education system was clearly envisaged or fully worked out.</w:t>
      </w:r>
      <w:r>
        <w:br/>
      </w:r>
      <w:r w:rsidRPr="00781464">
        <w:br/>
        <w:t>The blog opens up this starting point for comment.</w:t>
      </w:r>
      <w:r>
        <w:t xml:space="preserve"> </w:t>
      </w:r>
      <w:r w:rsidRPr="00781464">
        <w:t xml:space="preserve">Setting an ethnographer loose on historical data may be asking for </w:t>
      </w:r>
      <w:r>
        <w:t>trouble</w:t>
      </w:r>
      <w:r w:rsidRPr="00781464">
        <w:t>... I'd be interested to know how this proposition reads to those coming to this from different perspectives.</w:t>
      </w:r>
      <w:r w:rsidRPr="00781464">
        <w:br/>
        <w:t> </w:t>
      </w:r>
    </w:p>
    <w:p w:rsidR="00781464" w:rsidRDefault="00781464" w:rsidP="00781464">
      <w:r w:rsidRPr="0064129C">
        <w:rPr>
          <w:rStyle w:val="Heading2Char"/>
        </w:rPr>
        <w:t>References</w:t>
      </w:r>
      <w:r w:rsidRPr="00781464">
        <w:br/>
      </w:r>
      <w:r w:rsidRPr="00781464">
        <w:rPr>
          <w:b/>
          <w:bCs/>
        </w:rPr>
        <w:t>BUTTS</w:t>
      </w:r>
      <w:r w:rsidRPr="00781464">
        <w:t>, D and Garrett, P.</w:t>
      </w:r>
      <w:r>
        <w:t xml:space="preserve"> </w:t>
      </w:r>
      <w:r w:rsidRPr="00781464">
        <w:t xml:space="preserve">(2006) </w:t>
      </w:r>
      <w:r w:rsidRPr="00781464">
        <w:rPr>
          <w:i/>
          <w:iCs/>
        </w:rPr>
        <w:t>From the dairyman's daughter to Worrals of the WAAF: the Religious Tract Society, Lutterworth Press, and children's literature.</w:t>
      </w:r>
      <w:r>
        <w:t xml:space="preserve"> </w:t>
      </w:r>
      <w:r w:rsidRPr="00781464">
        <w:t>Cambridge: The Lutterworth Press.</w:t>
      </w:r>
    </w:p>
    <w:p w:rsidR="00542D53" w:rsidRPr="00781464" w:rsidRDefault="00542D53" w:rsidP="00781464"/>
    <w:p w:rsidR="00781464" w:rsidRPr="00781464" w:rsidRDefault="00781464" w:rsidP="00781464">
      <w:r w:rsidRPr="00781464">
        <w:rPr>
          <w:b/>
          <w:bCs/>
        </w:rPr>
        <w:t>COHEN</w:t>
      </w:r>
      <w:r w:rsidRPr="00781464">
        <w:t>, M. (1998) `A habit of healthy idleness`: boys’ underachievement in historical perspective. In D</w:t>
      </w:r>
      <w:r w:rsidR="00542D53">
        <w:t>.</w:t>
      </w:r>
      <w:r w:rsidRPr="00781464">
        <w:t xml:space="preserve"> Epstein et al (eds) </w:t>
      </w:r>
      <w:r w:rsidRPr="00781464">
        <w:rPr>
          <w:i/>
          <w:iCs/>
        </w:rPr>
        <w:t>Failing Boys: Issues in Gender and Achievement</w:t>
      </w:r>
      <w:r w:rsidRPr="00781464">
        <w:t>. Buckingham: Open University Press.</w:t>
      </w:r>
    </w:p>
    <w:p w:rsidR="00781464" w:rsidRPr="00781464" w:rsidRDefault="00781464" w:rsidP="00781464">
      <w:r w:rsidRPr="00781464">
        <w:br/>
      </w:r>
      <w:r w:rsidRPr="00781464">
        <w:rPr>
          <w:b/>
          <w:bCs/>
        </w:rPr>
        <w:t>COHEN</w:t>
      </w:r>
      <w:r w:rsidRPr="00781464">
        <w:t xml:space="preserve">, M. (2005) Language and meaning in a documentary source: girls' curriculum from the late eighteenth century to the Schools Inquiry Commission, 1868, </w:t>
      </w:r>
      <w:r w:rsidRPr="00781464">
        <w:rPr>
          <w:i/>
          <w:iCs/>
        </w:rPr>
        <w:t>History of Education</w:t>
      </w:r>
      <w:r w:rsidRPr="00781464">
        <w:t xml:space="preserve">, 34:1, </w:t>
      </w:r>
      <w:r w:rsidR="00086F93" w:rsidRPr="00781464">
        <w:t xml:space="preserve">pp. </w:t>
      </w:r>
      <w:r w:rsidR="00086F93">
        <w:t>77-</w:t>
      </w:r>
      <w:r w:rsidRPr="00781464">
        <w:t>93</w:t>
      </w:r>
      <w:r w:rsidR="00542D53">
        <w:t>.</w:t>
      </w:r>
      <w:r w:rsidRPr="00781464">
        <w:br/>
      </w:r>
      <w:r w:rsidRPr="00781464">
        <w:br/>
      </w:r>
      <w:r w:rsidRPr="00781464">
        <w:rPr>
          <w:b/>
          <w:bCs/>
        </w:rPr>
        <w:t>FYFE</w:t>
      </w:r>
      <w:r w:rsidRPr="00781464">
        <w:t>, A. (2004)</w:t>
      </w:r>
      <w:r>
        <w:t xml:space="preserve"> </w:t>
      </w:r>
      <w:r w:rsidRPr="00781464">
        <w:rPr>
          <w:i/>
          <w:iCs/>
        </w:rPr>
        <w:t xml:space="preserve">Science and </w:t>
      </w:r>
      <w:r w:rsidR="00542D53" w:rsidRPr="00781464">
        <w:rPr>
          <w:i/>
          <w:iCs/>
        </w:rPr>
        <w:t>salvation:</w:t>
      </w:r>
      <w:r w:rsidRPr="00781464">
        <w:rPr>
          <w:i/>
          <w:iCs/>
        </w:rPr>
        <w:t xml:space="preserve"> evangelical popular science publishing in Victorian Britain.</w:t>
      </w:r>
      <w:r>
        <w:t xml:space="preserve"> </w:t>
      </w:r>
      <w:r w:rsidRPr="00781464">
        <w:t>London</w:t>
      </w:r>
      <w:r w:rsidR="00542D53">
        <w:t>: University of Chicago Press.</w:t>
      </w:r>
      <w:r w:rsidRPr="00781464">
        <w:br/>
      </w:r>
      <w:r w:rsidRPr="00781464">
        <w:br/>
      </w:r>
      <w:r w:rsidRPr="00781464">
        <w:rPr>
          <w:b/>
          <w:bCs/>
        </w:rPr>
        <w:t>GOODLAD</w:t>
      </w:r>
      <w:r w:rsidRPr="00781464">
        <w:t>, L.M.E</w:t>
      </w:r>
      <w:r w:rsidR="00542D53" w:rsidRPr="00781464">
        <w:t>. (</w:t>
      </w:r>
      <w:r w:rsidRPr="00781464">
        <w:t>2000) "A Middle Class Cut into Two": Historiography and Victorian National Character</w:t>
      </w:r>
      <w:r w:rsidRPr="00781464">
        <w:rPr>
          <w:i/>
          <w:iCs/>
        </w:rPr>
        <w:t xml:space="preserve"> ELH</w:t>
      </w:r>
      <w:r w:rsidRPr="00781464">
        <w:t>, Vol. 67, No. 1 , pp. 143-178</w:t>
      </w:r>
      <w:r w:rsidR="00542D53">
        <w:t>.</w:t>
      </w:r>
      <w:r w:rsidRPr="00781464">
        <w:br/>
      </w:r>
      <w:r w:rsidRPr="00781464">
        <w:br/>
      </w:r>
      <w:r w:rsidRPr="00781464">
        <w:rPr>
          <w:b/>
          <w:bCs/>
        </w:rPr>
        <w:t>GREEN</w:t>
      </w:r>
      <w:r w:rsidRPr="00781464">
        <w:t xml:space="preserve">, B. &amp; Cormack, C. (2008) Curriculum history, ‘‘English’’ and the New Education; or, installing the empire of English?, </w:t>
      </w:r>
      <w:r w:rsidRPr="00781464">
        <w:rPr>
          <w:i/>
          <w:iCs/>
        </w:rPr>
        <w:t>Pedagogy, Culture &amp; Society</w:t>
      </w:r>
      <w:r w:rsidRPr="00781464">
        <w:t xml:space="preserve">, 16:3, </w:t>
      </w:r>
      <w:r w:rsidR="00542D53">
        <w:t xml:space="preserve">pp. </w:t>
      </w:r>
      <w:r w:rsidRPr="00781464">
        <w:t>253-267</w:t>
      </w:r>
      <w:r w:rsidR="00542D53">
        <w:t>.</w:t>
      </w:r>
      <w:r w:rsidRPr="00781464">
        <w:br/>
      </w:r>
      <w:r w:rsidRPr="00781464">
        <w:br/>
      </w:r>
      <w:r w:rsidRPr="00781464">
        <w:rPr>
          <w:b/>
          <w:bCs/>
        </w:rPr>
        <w:t>GRENBY,</w:t>
      </w:r>
      <w:r w:rsidRPr="00781464">
        <w:t xml:space="preserve"> M.</w:t>
      </w:r>
      <w:r w:rsidR="00542D53">
        <w:t xml:space="preserve"> </w:t>
      </w:r>
      <w:r w:rsidRPr="00781464">
        <w:t xml:space="preserve">O. (2005) “‘A Conservative Woman Doing Radical Things’: Sarah Trimmer and The Guardian of Education.” </w:t>
      </w:r>
      <w:r w:rsidRPr="00781464">
        <w:rPr>
          <w:i/>
          <w:iCs/>
        </w:rPr>
        <w:t>Culturing the Child, 1690–1914</w:t>
      </w:r>
      <w:r w:rsidRPr="00781464">
        <w:t>. Ed. Donelle Ruwe. Lanham, MD: Scarecrow Press.</w:t>
      </w:r>
      <w:r w:rsidRPr="00781464">
        <w:br/>
      </w:r>
      <w:r w:rsidRPr="00781464">
        <w:rPr>
          <w:b/>
          <w:bCs/>
        </w:rPr>
        <w:br/>
        <w:t>HILTON</w:t>
      </w:r>
      <w:r w:rsidRPr="00781464">
        <w:t xml:space="preserve">, M. (2007) </w:t>
      </w:r>
      <w:r w:rsidRPr="00781464">
        <w:rPr>
          <w:i/>
          <w:iCs/>
        </w:rPr>
        <w:t>Women and the Shaping of the Nation's Young: Education and Public Doctrine 1750-1850,</w:t>
      </w:r>
      <w:r>
        <w:t xml:space="preserve"> </w:t>
      </w:r>
      <w:r w:rsidRPr="00781464">
        <w:t>Aldershot: Ashgate Publishing</w:t>
      </w:r>
      <w:r w:rsidR="00542D53">
        <w:t>.</w:t>
      </w:r>
      <w:r w:rsidRPr="00781464">
        <w:br/>
      </w:r>
      <w:r w:rsidRPr="00781464">
        <w:br/>
      </w:r>
      <w:r w:rsidRPr="00781464">
        <w:rPr>
          <w:b/>
          <w:bCs/>
        </w:rPr>
        <w:lastRenderedPageBreak/>
        <w:t>HILTON</w:t>
      </w:r>
      <w:r w:rsidRPr="00781464">
        <w:t>, M.,</w:t>
      </w:r>
      <w:r>
        <w:t xml:space="preserve"> </w:t>
      </w:r>
      <w:r w:rsidRPr="00781464">
        <w:t>Styles, M.,</w:t>
      </w:r>
      <w:r>
        <w:t xml:space="preserve"> </w:t>
      </w:r>
      <w:r w:rsidRPr="00781464">
        <w:t>and Watson, V. (eds) (1997)</w:t>
      </w:r>
      <w:r w:rsidRPr="00781464">
        <w:rPr>
          <w:i/>
          <w:iCs/>
        </w:rPr>
        <w:t xml:space="preserve"> Opening the Nursery-Door: Reading, Writing and Childhood 1600-1900</w:t>
      </w:r>
      <w:r w:rsidRPr="00781464">
        <w:t>. London: Routledge. </w:t>
      </w:r>
    </w:p>
    <w:p w:rsidR="00781464" w:rsidRPr="00781464" w:rsidRDefault="00781464" w:rsidP="00781464"/>
    <w:p w:rsidR="00781464" w:rsidRPr="00781464" w:rsidRDefault="00781464" w:rsidP="00781464">
      <w:r w:rsidRPr="00781464">
        <w:rPr>
          <w:b/>
          <w:bCs/>
          <w:lang w:val="en"/>
        </w:rPr>
        <w:t>JANOWITZ</w:t>
      </w:r>
      <w:r w:rsidRPr="00781464">
        <w:rPr>
          <w:lang w:val="en"/>
        </w:rPr>
        <w:t>, A.</w:t>
      </w:r>
      <w:r>
        <w:rPr>
          <w:lang w:val="en"/>
        </w:rPr>
        <w:t xml:space="preserve"> </w:t>
      </w:r>
      <w:r w:rsidRPr="00781464">
        <w:rPr>
          <w:lang w:val="en"/>
        </w:rPr>
        <w:t>(2004)</w:t>
      </w:r>
      <w:r>
        <w:rPr>
          <w:lang w:val="en"/>
        </w:rPr>
        <w:t xml:space="preserve"> </w:t>
      </w:r>
      <w:r w:rsidRPr="00781464">
        <w:rPr>
          <w:i/>
          <w:iCs/>
          <w:lang w:val="en"/>
        </w:rPr>
        <w:t>Women Romantic Poets: Anna Barbauld and Mary Robinson</w:t>
      </w:r>
      <w:r w:rsidRPr="00781464">
        <w:rPr>
          <w:lang w:val="en"/>
        </w:rPr>
        <w:t>.</w:t>
      </w:r>
      <w:r>
        <w:rPr>
          <w:lang w:val="en"/>
        </w:rPr>
        <w:t xml:space="preserve"> </w:t>
      </w:r>
      <w:r w:rsidRPr="00781464">
        <w:rPr>
          <w:lang w:val="en"/>
        </w:rPr>
        <w:t>Tavistock, Devon: Northcote House</w:t>
      </w:r>
      <w:r w:rsidR="00542D53">
        <w:rPr>
          <w:lang w:val="en"/>
        </w:rPr>
        <w:t>.</w:t>
      </w:r>
    </w:p>
    <w:p w:rsidR="00781464" w:rsidRPr="00781464" w:rsidRDefault="00781464" w:rsidP="00781464">
      <w:r>
        <w:t xml:space="preserve"> </w:t>
      </w:r>
      <w:r w:rsidRPr="00781464">
        <w:br/>
      </w:r>
      <w:r w:rsidRPr="00781464">
        <w:rPr>
          <w:b/>
          <w:bCs/>
        </w:rPr>
        <w:t>HUNTER</w:t>
      </w:r>
      <w:r w:rsidRPr="00781464">
        <w:t>, I.</w:t>
      </w:r>
      <w:r>
        <w:t xml:space="preserve"> </w:t>
      </w:r>
      <w:r w:rsidRPr="00781464">
        <w:t xml:space="preserve">(1988) </w:t>
      </w:r>
      <w:r w:rsidRPr="00781464">
        <w:rPr>
          <w:i/>
          <w:iCs/>
        </w:rPr>
        <w:t>Culture and Government</w:t>
      </w:r>
      <w:r w:rsidRPr="00781464">
        <w:t>.</w:t>
      </w:r>
      <w:r>
        <w:t xml:space="preserve"> </w:t>
      </w:r>
      <w:r w:rsidRPr="00781464">
        <w:t>London: Macmillan</w:t>
      </w:r>
      <w:r w:rsidR="00542D53">
        <w:t>.</w:t>
      </w:r>
      <w:r w:rsidRPr="00781464">
        <w:br/>
      </w:r>
      <w:r w:rsidRPr="00781464">
        <w:br/>
      </w:r>
      <w:r w:rsidRPr="00781464">
        <w:rPr>
          <w:b/>
          <w:bCs/>
        </w:rPr>
        <w:t>LIGHTMAN</w:t>
      </w:r>
      <w:r w:rsidRPr="00781464">
        <w:t xml:space="preserve">, B. (2000) The Story of Nature: Victorian Popularizers and Scientific Narrative </w:t>
      </w:r>
      <w:r w:rsidRPr="00781464">
        <w:rPr>
          <w:i/>
          <w:iCs/>
        </w:rPr>
        <w:t>Victorian Review</w:t>
      </w:r>
      <w:r w:rsidRPr="00781464">
        <w:t xml:space="preserve"> Vol. 25:2, pp. 1-29</w:t>
      </w:r>
      <w:r w:rsidR="00542D53">
        <w:t>.</w:t>
      </w:r>
      <w:r w:rsidRPr="00781464">
        <w:t xml:space="preserve"> </w:t>
      </w:r>
    </w:p>
    <w:p w:rsidR="00781464" w:rsidRPr="00781464" w:rsidRDefault="00781464" w:rsidP="00781464"/>
    <w:p w:rsidR="00781464" w:rsidRPr="00781464" w:rsidRDefault="00781464" w:rsidP="00781464">
      <w:r w:rsidRPr="00781464">
        <w:rPr>
          <w:b/>
          <w:bCs/>
        </w:rPr>
        <w:t>MATON</w:t>
      </w:r>
      <w:r w:rsidRPr="00781464">
        <w:t xml:space="preserve">, K. (2007) Knowledge-knower structures in intellectual and educational fields in Christie, F. &amp; Martin, J. (Eds.) </w:t>
      </w:r>
      <w:r w:rsidRPr="00781464">
        <w:rPr>
          <w:i/>
          <w:iCs/>
        </w:rPr>
        <w:t xml:space="preserve">Language, Knowledge and Pedagogy: Functional linguistic and sociological perspectives. </w:t>
      </w:r>
      <w:r w:rsidRPr="00781464">
        <w:t xml:space="preserve">London, Continuum, </w:t>
      </w:r>
      <w:r w:rsidR="00542D53">
        <w:t xml:space="preserve">pp. </w:t>
      </w:r>
      <w:r w:rsidRPr="00781464">
        <w:t>87-108</w:t>
      </w:r>
      <w:r w:rsidR="00542D53">
        <w:t>.</w:t>
      </w:r>
      <w:r w:rsidRPr="00781464">
        <w:br/>
      </w:r>
      <w:r w:rsidRPr="00781464">
        <w:br/>
      </w:r>
      <w:r w:rsidRPr="00781464">
        <w:rPr>
          <w:b/>
          <w:bCs/>
        </w:rPr>
        <w:t>MONAGHAN</w:t>
      </w:r>
      <w:r w:rsidRPr="00781464">
        <w:t>, J. and Saul, W. (1987) The Reader, the Scribe, the Thinker: A Critical Look</w:t>
      </w:r>
      <w:r w:rsidRPr="00781464">
        <w:br/>
        <w:t>at Reading and Writing Instruction, in The Formation of the School Subjects: The Struggle</w:t>
      </w:r>
      <w:r w:rsidRPr="00781464">
        <w:br/>
        <w:t>for Creating an American Institution, ed. Thomas S. Popkewitz New York: Falmer</w:t>
      </w:r>
      <w:r>
        <w:t xml:space="preserve"> Press</w:t>
      </w:r>
      <w:r w:rsidR="00542D53">
        <w:t>, pp. 85</w:t>
      </w:r>
      <w:r>
        <w:t>–122.</w:t>
      </w:r>
      <w:r>
        <w:br/>
      </w:r>
      <w:r w:rsidRPr="00781464">
        <w:br/>
      </w:r>
      <w:r w:rsidRPr="00781464">
        <w:rPr>
          <w:b/>
          <w:bCs/>
          <w:lang w:val="en"/>
        </w:rPr>
        <w:t>MYERS</w:t>
      </w:r>
      <w:r w:rsidRPr="00781464">
        <w:rPr>
          <w:lang w:val="en"/>
        </w:rPr>
        <w:t>, M.</w:t>
      </w:r>
      <w:r>
        <w:rPr>
          <w:lang w:val="en"/>
        </w:rPr>
        <w:t xml:space="preserve"> </w:t>
      </w:r>
      <w:r w:rsidRPr="00781464">
        <w:rPr>
          <w:lang w:val="en"/>
        </w:rPr>
        <w:t>(1986)</w:t>
      </w:r>
      <w:r w:rsidRPr="00781464">
        <w:rPr>
          <w:i/>
          <w:iCs/>
          <w:lang w:val="en"/>
        </w:rPr>
        <w:t xml:space="preserve"> </w:t>
      </w:r>
      <w:r w:rsidRPr="00781464">
        <w:rPr>
          <w:lang w:val="en"/>
        </w:rPr>
        <w:t>Impeccable Governesses, Rational Dames, and Moral Mothers: Mary Wollstonecraft and the Female Tradition in Georgian Children's Books.</w:t>
      </w:r>
      <w:r>
        <w:rPr>
          <w:lang w:val="en"/>
        </w:rPr>
        <w:t xml:space="preserve"> </w:t>
      </w:r>
      <w:r w:rsidRPr="00781464">
        <w:rPr>
          <w:i/>
          <w:iCs/>
          <w:lang w:val="en"/>
        </w:rPr>
        <w:t>Children's Literature</w:t>
      </w:r>
      <w:r w:rsidRPr="00781464">
        <w:rPr>
          <w:lang w:val="en"/>
        </w:rPr>
        <w:t xml:space="preserve"> - Volume 14, pp. 31-59</w:t>
      </w:r>
      <w:r w:rsidR="00542D53">
        <w:rPr>
          <w:lang w:val="en"/>
        </w:rPr>
        <w:t>.</w:t>
      </w:r>
      <w:bookmarkStart w:id="15" w:name="_GoBack"/>
      <w:bookmarkEnd w:id="15"/>
      <w:r w:rsidRPr="00781464">
        <w:br/>
      </w:r>
      <w:r w:rsidRPr="00781464">
        <w:br/>
      </w:r>
      <w:r w:rsidRPr="00781464">
        <w:rPr>
          <w:b/>
          <w:bCs/>
        </w:rPr>
        <w:t>NORCIA</w:t>
      </w:r>
      <w:r w:rsidRPr="00781464">
        <w:t xml:space="preserve">, M.A. (2010) </w:t>
      </w:r>
      <w:r w:rsidRPr="00781464">
        <w:rPr>
          <w:i/>
          <w:iCs/>
        </w:rPr>
        <w:t xml:space="preserve">X Marks the Spot: Women Writers Map the Empire for British Children, 1790-1895. </w:t>
      </w:r>
      <w:r w:rsidRPr="00781464">
        <w:t>Athens, Ohio: Ohio University Press</w:t>
      </w:r>
      <w:r w:rsidR="00542D53">
        <w:t>.</w:t>
      </w:r>
      <w:r w:rsidRPr="00781464">
        <w:t xml:space="preserve"> </w:t>
      </w:r>
      <w:r w:rsidRPr="00781464">
        <w:br/>
      </w:r>
      <w:r w:rsidRPr="00781464">
        <w:br/>
      </w:r>
      <w:r w:rsidRPr="00781464">
        <w:rPr>
          <w:b/>
          <w:bCs/>
        </w:rPr>
        <w:t>RAUCH,</w:t>
      </w:r>
      <w:r w:rsidRPr="00781464">
        <w:t xml:space="preserve"> A. (2001) </w:t>
      </w:r>
      <w:r w:rsidRPr="00781464">
        <w:rPr>
          <w:i/>
          <w:iCs/>
        </w:rPr>
        <w:t>Useful Knowledge:</w:t>
      </w:r>
      <w:r>
        <w:rPr>
          <w:i/>
          <w:iCs/>
        </w:rPr>
        <w:t xml:space="preserve"> </w:t>
      </w:r>
      <w:r w:rsidRPr="00781464">
        <w:rPr>
          <w:i/>
          <w:iCs/>
        </w:rPr>
        <w:t>The Victorians, Morality, and the March of the Intellect</w:t>
      </w:r>
      <w:r w:rsidRPr="00781464">
        <w:t>.</w:t>
      </w:r>
      <w:r>
        <w:t xml:space="preserve"> </w:t>
      </w:r>
      <w:r w:rsidRPr="00781464">
        <w:t>London: Duke University Press</w:t>
      </w:r>
      <w:r w:rsidR="00542D53">
        <w:t>.</w:t>
      </w:r>
      <w:r w:rsidRPr="00781464">
        <w:t xml:space="preserve"> </w:t>
      </w:r>
    </w:p>
    <w:p w:rsidR="00375F2E" w:rsidRDefault="00375F2E" w:rsidP="00781464">
      <w:pPr>
        <w:rPr>
          <w:b/>
          <w:bCs/>
          <w:lang w:val="en-US"/>
        </w:rPr>
      </w:pPr>
    </w:p>
    <w:p w:rsidR="00781464" w:rsidRPr="00781464" w:rsidRDefault="00781464" w:rsidP="00781464">
      <w:r w:rsidRPr="00781464">
        <w:rPr>
          <w:b/>
          <w:bCs/>
          <w:lang w:val="en-US"/>
        </w:rPr>
        <w:t>REEVE,</w:t>
      </w:r>
      <w:r w:rsidRPr="00781464">
        <w:rPr>
          <w:lang w:val="en-US"/>
        </w:rPr>
        <w:t xml:space="preserve"> Clara (1792) </w:t>
      </w:r>
      <w:r w:rsidRPr="00781464">
        <w:rPr>
          <w:i/>
          <w:iCs/>
          <w:lang w:val="en-US"/>
        </w:rPr>
        <w:t xml:space="preserve">Plans of Education; with remarks on the systems of other writers, in a series of letters between Mrs Darnford and her friends. </w:t>
      </w:r>
      <w:r w:rsidRPr="00781464">
        <w:rPr>
          <w:lang w:val="en-US"/>
        </w:rPr>
        <w:t>London, printed for T</w:t>
      </w:r>
      <w:r w:rsidR="00542D53">
        <w:rPr>
          <w:lang w:val="en-US"/>
        </w:rPr>
        <w:t>.</w:t>
      </w:r>
      <w:r w:rsidRPr="00781464">
        <w:rPr>
          <w:lang w:val="en-US"/>
        </w:rPr>
        <w:t xml:space="preserve"> Hookham, and J</w:t>
      </w:r>
      <w:r w:rsidR="00542D53">
        <w:rPr>
          <w:lang w:val="en-US"/>
        </w:rPr>
        <w:t>.</w:t>
      </w:r>
      <w:r w:rsidRPr="00781464">
        <w:rPr>
          <w:lang w:val="en-US"/>
        </w:rPr>
        <w:t xml:space="preserve"> Carpenter</w:t>
      </w:r>
      <w:r w:rsidR="00542D53">
        <w:rPr>
          <w:lang w:val="en-US"/>
        </w:rPr>
        <w:t>.</w:t>
      </w:r>
      <w:r w:rsidRPr="00781464">
        <w:br/>
      </w:r>
      <w:r w:rsidRPr="00781464">
        <w:br/>
      </w:r>
      <w:r w:rsidRPr="00781464">
        <w:rPr>
          <w:b/>
          <w:bCs/>
        </w:rPr>
        <w:t>RUWE</w:t>
      </w:r>
      <w:r w:rsidRPr="00781464">
        <w:t xml:space="preserve">, D (2005) </w:t>
      </w:r>
      <w:r w:rsidRPr="00781464">
        <w:rPr>
          <w:i/>
          <w:iCs/>
        </w:rPr>
        <w:t>Culturing the Child, 1690–1914</w:t>
      </w:r>
      <w:r w:rsidRPr="00781464">
        <w:t>.</w:t>
      </w:r>
      <w:r>
        <w:t xml:space="preserve"> </w:t>
      </w:r>
      <w:r w:rsidRPr="00781464">
        <w:t>Lanham, MD: Scarecrow Press.</w:t>
      </w:r>
      <w:r w:rsidRPr="00781464">
        <w:rPr>
          <w:lang w:val="en-US"/>
        </w:rPr>
        <w:t xml:space="preserve"> </w:t>
      </w:r>
      <w:r w:rsidRPr="00781464">
        <w:rPr>
          <w:b/>
          <w:bCs/>
        </w:rPr>
        <w:br/>
      </w:r>
      <w:r w:rsidRPr="00781464">
        <w:br/>
      </w:r>
      <w:r w:rsidRPr="00781464">
        <w:rPr>
          <w:b/>
          <w:bCs/>
        </w:rPr>
        <w:t>Tröhler,</w:t>
      </w:r>
      <w:r w:rsidRPr="00781464">
        <w:t xml:space="preserve"> D., Popkewitz, T. S. and Labaree, D.F. (eds) (2011) </w:t>
      </w:r>
      <w:r w:rsidRPr="00781464">
        <w:rPr>
          <w:i/>
          <w:iCs/>
        </w:rPr>
        <w:t>Schooling and the making of citizens in the long nineteenth century: comparative visions.</w:t>
      </w:r>
      <w:r w:rsidRPr="00781464">
        <w:t xml:space="preserve"> New York; London: Routledge, 2011 </w:t>
      </w:r>
    </w:p>
    <w:p w:rsidR="00542D53" w:rsidRDefault="00542D53">
      <w:pPr>
        <w:rPr>
          <w:b/>
          <w:bCs/>
        </w:rPr>
      </w:pPr>
    </w:p>
    <w:p w:rsidR="00781464" w:rsidRDefault="00781464">
      <w:r w:rsidRPr="00781464">
        <w:rPr>
          <w:b/>
          <w:bCs/>
        </w:rPr>
        <w:t>WATTS, R. (1989)</w:t>
      </w:r>
      <w:r>
        <w:rPr>
          <w:b/>
          <w:bCs/>
        </w:rPr>
        <w:t xml:space="preserve"> </w:t>
      </w:r>
      <w:r w:rsidRPr="00781464">
        <w:t>Knowledge is Power:</w:t>
      </w:r>
      <w:r>
        <w:t xml:space="preserve"> </w:t>
      </w:r>
      <w:r w:rsidRPr="00781464">
        <w:t>Unitarians gender and education in the eighteenth and early nineteenth century.</w:t>
      </w:r>
      <w:r>
        <w:t xml:space="preserve"> </w:t>
      </w:r>
      <w:r w:rsidRPr="00781464">
        <w:rPr>
          <w:i/>
          <w:iCs/>
        </w:rPr>
        <w:t>Gender and Education</w:t>
      </w:r>
      <w:r w:rsidRPr="00781464">
        <w:t>.</w:t>
      </w:r>
      <w:r>
        <w:t xml:space="preserve"> </w:t>
      </w:r>
      <w:r w:rsidRPr="00781464">
        <w:t>Vol: 1 pp</w:t>
      </w:r>
      <w:r w:rsidR="00542D53">
        <w:t xml:space="preserve">. </w:t>
      </w:r>
      <w:r w:rsidRPr="00781464">
        <w:t>35-50</w:t>
      </w:r>
      <w:r w:rsidR="00542D53">
        <w:t>.</w:t>
      </w:r>
      <w:r w:rsidRPr="00781464">
        <w:rPr>
          <w:b/>
          <w:bCs/>
        </w:rPr>
        <w:br/>
      </w:r>
      <w:r w:rsidRPr="00781464">
        <w:br/>
      </w:r>
      <w:r w:rsidRPr="00781464">
        <w:rPr>
          <w:b/>
          <w:bCs/>
        </w:rPr>
        <w:t xml:space="preserve">WAKEFIELD, </w:t>
      </w:r>
      <w:r w:rsidRPr="00781464">
        <w:t>Priscilla. (1798)</w:t>
      </w:r>
      <w:r w:rsidRPr="00781464">
        <w:rPr>
          <w:b/>
          <w:bCs/>
        </w:rPr>
        <w:t xml:space="preserve"> </w:t>
      </w:r>
      <w:r w:rsidRPr="00781464">
        <w:rPr>
          <w:i/>
          <w:iCs/>
        </w:rPr>
        <w:t>Reflections on the present condition of the female sex with suggestions for its improvement.</w:t>
      </w:r>
      <w:r>
        <w:rPr>
          <w:i/>
          <w:iCs/>
        </w:rPr>
        <w:t xml:space="preserve"> </w:t>
      </w:r>
      <w:r w:rsidRPr="00781464">
        <w:t>London, printed for J</w:t>
      </w:r>
      <w:r w:rsidR="00535655">
        <w:t>.</w:t>
      </w:r>
      <w:r w:rsidRPr="00781464">
        <w:t xml:space="preserve"> Johnson and Darnton and Harvey</w:t>
      </w:r>
      <w:r w:rsidR="00542D53">
        <w:t>.</w:t>
      </w:r>
    </w:p>
    <w:sectPr w:rsidR="0078146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29C" w:rsidRDefault="0064129C" w:rsidP="0064129C">
      <w:r>
        <w:separator/>
      </w:r>
    </w:p>
  </w:endnote>
  <w:endnote w:type="continuationSeparator" w:id="0">
    <w:p w:rsidR="0064129C" w:rsidRDefault="0064129C" w:rsidP="0064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29C" w:rsidRPr="00D851DA" w:rsidRDefault="0064129C" w:rsidP="0064129C">
    <w:pPr>
      <w:rPr>
        <w:sz w:val="20"/>
      </w:rPr>
    </w:pPr>
  </w:p>
  <w:p w:rsidR="0064129C" w:rsidRDefault="0064129C">
    <w:pPr>
      <w:pStyle w:val="Footer"/>
    </w:pPr>
    <w:r w:rsidRPr="00D851DA">
      <w:rPr>
        <w:noProof/>
        <w:color w:val="7F7F7F" w:themeColor="text1" w:themeTint="80"/>
        <w:sz w:val="20"/>
        <w:lang w:eastAsia="en-GB"/>
      </w:rPr>
      <w:drawing>
        <wp:anchor distT="0" distB="0" distL="114300" distR="114300" simplePos="0" relativeHeight="251659264" behindDoc="0" locked="0" layoutInCell="1" allowOverlap="1" wp14:anchorId="4D24C3A3" wp14:editId="16721032">
          <wp:simplePos x="0" y="0"/>
          <wp:positionH relativeFrom="margin">
            <wp:align>left</wp:align>
          </wp:positionH>
          <wp:positionV relativeFrom="paragraph">
            <wp:posOffset>12065</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29C" w:rsidRDefault="0064129C" w:rsidP="0064129C">
      <w:r>
        <w:separator/>
      </w:r>
    </w:p>
  </w:footnote>
  <w:footnote w:type="continuationSeparator" w:id="0">
    <w:p w:rsidR="0064129C" w:rsidRDefault="0064129C" w:rsidP="0064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29C" w:rsidRPr="0064129C" w:rsidRDefault="0064129C" w:rsidP="0064129C">
    <w:pPr>
      <w:rPr>
        <w:color w:val="7F7F7F" w:themeColor="text1" w:themeTint="80"/>
        <w:sz w:val="20"/>
        <w:lang w:eastAsia="en-GB"/>
      </w:rPr>
    </w:pPr>
    <w:r w:rsidRPr="00D851DA">
      <w:rPr>
        <w:color w:val="7F7F7F" w:themeColor="text1" w:themeTint="80"/>
        <w:sz w:val="20"/>
      </w:rPr>
      <w:t xml:space="preserve">Recommended citation (Harvard): Bhimani, N. (2019). </w:t>
    </w:r>
    <w:r w:rsidRPr="00D851DA">
      <w:rPr>
        <w:i/>
        <w:color w:val="7F7F7F" w:themeColor="text1" w:themeTint="80"/>
        <w:sz w:val="20"/>
      </w:rPr>
      <w:t>Literacy Attainment: Historical Resources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https://open-education-repository.ucl.ac.uk/id/eprint/224.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571F"/>
    <w:multiLevelType w:val="multilevel"/>
    <w:tmpl w:val="189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C5"/>
    <w:rsid w:val="000072F0"/>
    <w:rsid w:val="00086F93"/>
    <w:rsid w:val="000F410B"/>
    <w:rsid w:val="0010094F"/>
    <w:rsid w:val="00184344"/>
    <w:rsid w:val="002D120C"/>
    <w:rsid w:val="00375F2E"/>
    <w:rsid w:val="003C26C5"/>
    <w:rsid w:val="00513FC0"/>
    <w:rsid w:val="00535655"/>
    <w:rsid w:val="00542D53"/>
    <w:rsid w:val="005F5362"/>
    <w:rsid w:val="00635E14"/>
    <w:rsid w:val="0064129C"/>
    <w:rsid w:val="00781464"/>
    <w:rsid w:val="007A212F"/>
    <w:rsid w:val="0082039A"/>
    <w:rsid w:val="00A20AFE"/>
    <w:rsid w:val="00B168AF"/>
    <w:rsid w:val="00B46739"/>
    <w:rsid w:val="00DB1F5C"/>
    <w:rsid w:val="00E1410E"/>
    <w:rsid w:val="00F6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A865"/>
  <w15:chartTrackingRefBased/>
  <w15:docId w15:val="{C61A1AA1-A71F-4C81-B324-B686AC2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26C5"/>
    <w:pP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3C26C5"/>
    <w:rPr>
      <w:color w:val="0563C1" w:themeColor="hyperlink"/>
      <w:u w:val="single"/>
    </w:rPr>
  </w:style>
  <w:style w:type="paragraph" w:styleId="Caption">
    <w:name w:val="caption"/>
    <w:basedOn w:val="Normal"/>
    <w:next w:val="Normal"/>
    <w:uiPriority w:val="35"/>
    <w:unhideWhenUsed/>
    <w:qFormat/>
    <w:rsid w:val="003C26C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3C26C5"/>
    <w:rPr>
      <w:rFonts w:ascii="Garamond" w:hAnsi="Garamond"/>
      <w:b/>
      <w:bCs/>
      <w:lang w:eastAsia="en-GB"/>
    </w:rPr>
  </w:style>
  <w:style w:type="paragraph" w:styleId="TOCHeading">
    <w:name w:val="TOC Heading"/>
    <w:basedOn w:val="Heading1"/>
    <w:next w:val="Normal"/>
    <w:uiPriority w:val="39"/>
    <w:unhideWhenUsed/>
    <w:qFormat/>
    <w:rsid w:val="000F410B"/>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F410B"/>
    <w:pPr>
      <w:spacing w:after="100"/>
    </w:pPr>
  </w:style>
  <w:style w:type="paragraph" w:styleId="TOC2">
    <w:name w:val="toc 2"/>
    <w:basedOn w:val="Normal"/>
    <w:next w:val="Normal"/>
    <w:autoRedefine/>
    <w:uiPriority w:val="39"/>
    <w:unhideWhenUsed/>
    <w:rsid w:val="000F410B"/>
    <w:pPr>
      <w:spacing w:after="100"/>
      <w:ind w:left="240"/>
    </w:pPr>
  </w:style>
  <w:style w:type="paragraph" w:styleId="TOC3">
    <w:name w:val="toc 3"/>
    <w:basedOn w:val="Normal"/>
    <w:next w:val="Normal"/>
    <w:autoRedefine/>
    <w:uiPriority w:val="39"/>
    <w:unhideWhenUsed/>
    <w:rsid w:val="000F410B"/>
    <w:pPr>
      <w:spacing w:after="100"/>
      <w:ind w:left="480"/>
    </w:pPr>
  </w:style>
  <w:style w:type="paragraph" w:styleId="Header">
    <w:name w:val="header"/>
    <w:basedOn w:val="Normal"/>
    <w:link w:val="HeaderChar"/>
    <w:uiPriority w:val="99"/>
    <w:unhideWhenUsed/>
    <w:rsid w:val="0064129C"/>
    <w:pPr>
      <w:tabs>
        <w:tab w:val="center" w:pos="4513"/>
        <w:tab w:val="right" w:pos="9026"/>
      </w:tabs>
    </w:pPr>
  </w:style>
  <w:style w:type="character" w:customStyle="1" w:styleId="HeaderChar">
    <w:name w:val="Header Char"/>
    <w:basedOn w:val="DefaultParagraphFont"/>
    <w:link w:val="Header"/>
    <w:uiPriority w:val="99"/>
    <w:rsid w:val="0064129C"/>
    <w:rPr>
      <w:rFonts w:ascii="Garamond" w:hAnsi="Garamond"/>
    </w:rPr>
  </w:style>
  <w:style w:type="paragraph" w:styleId="Footer">
    <w:name w:val="footer"/>
    <w:basedOn w:val="Normal"/>
    <w:link w:val="FooterChar"/>
    <w:uiPriority w:val="99"/>
    <w:unhideWhenUsed/>
    <w:rsid w:val="0064129C"/>
    <w:pPr>
      <w:tabs>
        <w:tab w:val="center" w:pos="4513"/>
        <w:tab w:val="right" w:pos="9026"/>
      </w:tabs>
    </w:pPr>
  </w:style>
  <w:style w:type="character" w:customStyle="1" w:styleId="FooterChar">
    <w:name w:val="Footer Char"/>
    <w:basedOn w:val="DefaultParagraphFont"/>
    <w:link w:val="Footer"/>
    <w:uiPriority w:val="99"/>
    <w:rsid w:val="0064129C"/>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2021">
      <w:bodyDiv w:val="1"/>
      <w:marLeft w:val="0"/>
      <w:marRight w:val="0"/>
      <w:marTop w:val="0"/>
      <w:marBottom w:val="0"/>
      <w:divBdr>
        <w:top w:val="none" w:sz="0" w:space="0" w:color="auto"/>
        <w:left w:val="none" w:sz="0" w:space="0" w:color="auto"/>
        <w:bottom w:val="none" w:sz="0" w:space="0" w:color="auto"/>
        <w:right w:val="none" w:sz="0" w:space="0" w:color="auto"/>
      </w:divBdr>
    </w:div>
    <w:div w:id="875698009">
      <w:bodyDiv w:val="1"/>
      <w:marLeft w:val="0"/>
      <w:marRight w:val="0"/>
      <w:marTop w:val="0"/>
      <w:marBottom w:val="0"/>
      <w:divBdr>
        <w:top w:val="none" w:sz="0" w:space="0" w:color="auto"/>
        <w:left w:val="none" w:sz="0" w:space="0" w:color="auto"/>
        <w:bottom w:val="none" w:sz="0" w:space="0" w:color="auto"/>
        <w:right w:val="none" w:sz="0" w:space="0" w:color="auto"/>
      </w:divBdr>
      <w:divsChild>
        <w:div w:id="1897013732">
          <w:marLeft w:val="0"/>
          <w:marRight w:val="0"/>
          <w:marTop w:val="0"/>
          <w:marBottom w:val="0"/>
          <w:divBdr>
            <w:top w:val="none" w:sz="0" w:space="0" w:color="auto"/>
            <w:left w:val="none" w:sz="0" w:space="0" w:color="auto"/>
            <w:bottom w:val="none" w:sz="0" w:space="0" w:color="auto"/>
            <w:right w:val="none" w:sz="0" w:space="0" w:color="auto"/>
          </w:divBdr>
          <w:divsChild>
            <w:div w:id="1610967655">
              <w:marLeft w:val="0"/>
              <w:marRight w:val="0"/>
              <w:marTop w:val="0"/>
              <w:marBottom w:val="0"/>
              <w:divBdr>
                <w:top w:val="none" w:sz="0" w:space="0" w:color="auto"/>
                <w:left w:val="none" w:sz="0" w:space="0" w:color="auto"/>
                <w:bottom w:val="none" w:sz="0" w:space="0" w:color="auto"/>
                <w:right w:val="none" w:sz="0" w:space="0" w:color="auto"/>
              </w:divBdr>
              <w:divsChild>
                <w:div w:id="1797487420">
                  <w:marLeft w:val="0"/>
                  <w:marRight w:val="0"/>
                  <w:marTop w:val="0"/>
                  <w:marBottom w:val="0"/>
                  <w:divBdr>
                    <w:top w:val="none" w:sz="0" w:space="0" w:color="auto"/>
                    <w:left w:val="none" w:sz="0" w:space="0" w:color="auto"/>
                    <w:bottom w:val="none" w:sz="0" w:space="0" w:color="auto"/>
                    <w:right w:val="none" w:sz="0" w:space="0" w:color="auto"/>
                  </w:divBdr>
                  <w:divsChild>
                    <w:div w:id="652949240">
                      <w:marLeft w:val="0"/>
                      <w:marRight w:val="0"/>
                      <w:marTop w:val="0"/>
                      <w:marBottom w:val="0"/>
                      <w:divBdr>
                        <w:top w:val="none" w:sz="0" w:space="0" w:color="auto"/>
                        <w:left w:val="none" w:sz="0" w:space="0" w:color="auto"/>
                        <w:bottom w:val="none" w:sz="0" w:space="0" w:color="auto"/>
                        <w:right w:val="none" w:sz="0" w:space="0" w:color="auto"/>
                      </w:divBdr>
                      <w:divsChild>
                        <w:div w:id="2139569411">
                          <w:marLeft w:val="0"/>
                          <w:marRight w:val="0"/>
                          <w:marTop w:val="0"/>
                          <w:marBottom w:val="0"/>
                          <w:divBdr>
                            <w:top w:val="none" w:sz="0" w:space="0" w:color="auto"/>
                            <w:left w:val="none" w:sz="0" w:space="0" w:color="auto"/>
                            <w:bottom w:val="none" w:sz="0" w:space="0" w:color="auto"/>
                            <w:right w:val="none" w:sz="0" w:space="0" w:color="auto"/>
                          </w:divBdr>
                          <w:divsChild>
                            <w:div w:id="1822426109">
                              <w:marLeft w:val="0"/>
                              <w:marRight w:val="0"/>
                              <w:marTop w:val="0"/>
                              <w:marBottom w:val="0"/>
                              <w:divBdr>
                                <w:top w:val="none" w:sz="0" w:space="0" w:color="auto"/>
                                <w:left w:val="none" w:sz="0" w:space="0" w:color="auto"/>
                                <w:bottom w:val="none" w:sz="0" w:space="0" w:color="auto"/>
                                <w:right w:val="none" w:sz="0" w:space="0" w:color="auto"/>
                              </w:divBdr>
                              <w:divsChild>
                                <w:div w:id="235479102">
                                  <w:marLeft w:val="0"/>
                                  <w:marRight w:val="0"/>
                                  <w:marTop w:val="0"/>
                                  <w:marBottom w:val="0"/>
                                  <w:divBdr>
                                    <w:top w:val="none" w:sz="0" w:space="0" w:color="auto"/>
                                    <w:left w:val="none" w:sz="0" w:space="0" w:color="auto"/>
                                    <w:bottom w:val="none" w:sz="0" w:space="0" w:color="auto"/>
                                    <w:right w:val="none" w:sz="0" w:space="0" w:color="auto"/>
                                  </w:divBdr>
                                  <w:divsChild>
                                    <w:div w:id="1016930463">
                                      <w:marLeft w:val="0"/>
                                      <w:marRight w:val="0"/>
                                      <w:marTop w:val="0"/>
                                      <w:marBottom w:val="0"/>
                                      <w:divBdr>
                                        <w:top w:val="none" w:sz="0" w:space="0" w:color="auto"/>
                                        <w:left w:val="none" w:sz="0" w:space="0" w:color="auto"/>
                                        <w:bottom w:val="none" w:sz="0" w:space="0" w:color="auto"/>
                                        <w:right w:val="none" w:sz="0" w:space="0" w:color="auto"/>
                                      </w:divBdr>
                                      <w:divsChild>
                                        <w:div w:id="2029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72216">
                      <w:marLeft w:val="0"/>
                      <w:marRight w:val="0"/>
                      <w:marTop w:val="0"/>
                      <w:marBottom w:val="0"/>
                      <w:divBdr>
                        <w:top w:val="none" w:sz="0" w:space="0" w:color="auto"/>
                        <w:left w:val="none" w:sz="0" w:space="0" w:color="auto"/>
                        <w:bottom w:val="none" w:sz="0" w:space="0" w:color="auto"/>
                        <w:right w:val="none" w:sz="0" w:space="0" w:color="auto"/>
                      </w:divBdr>
                      <w:divsChild>
                        <w:div w:id="353849099">
                          <w:marLeft w:val="0"/>
                          <w:marRight w:val="0"/>
                          <w:marTop w:val="0"/>
                          <w:marBottom w:val="0"/>
                          <w:divBdr>
                            <w:top w:val="none" w:sz="0" w:space="0" w:color="auto"/>
                            <w:left w:val="none" w:sz="0" w:space="0" w:color="auto"/>
                            <w:bottom w:val="none" w:sz="0" w:space="0" w:color="auto"/>
                            <w:right w:val="none" w:sz="0" w:space="0" w:color="auto"/>
                          </w:divBdr>
                          <w:divsChild>
                            <w:div w:id="1932856818">
                              <w:marLeft w:val="0"/>
                              <w:marRight w:val="0"/>
                              <w:marTop w:val="0"/>
                              <w:marBottom w:val="0"/>
                              <w:divBdr>
                                <w:top w:val="none" w:sz="0" w:space="0" w:color="auto"/>
                                <w:left w:val="none" w:sz="0" w:space="0" w:color="auto"/>
                                <w:bottom w:val="none" w:sz="0" w:space="0" w:color="auto"/>
                                <w:right w:val="none" w:sz="0" w:space="0" w:color="auto"/>
                              </w:divBdr>
                              <w:divsChild>
                                <w:div w:id="1245147290">
                                  <w:marLeft w:val="0"/>
                                  <w:marRight w:val="0"/>
                                  <w:marTop w:val="0"/>
                                  <w:marBottom w:val="0"/>
                                  <w:divBdr>
                                    <w:top w:val="none" w:sz="0" w:space="0" w:color="auto"/>
                                    <w:left w:val="none" w:sz="0" w:space="0" w:color="auto"/>
                                    <w:bottom w:val="none" w:sz="0" w:space="0" w:color="auto"/>
                                    <w:right w:val="none" w:sz="0" w:space="0" w:color="auto"/>
                                  </w:divBdr>
                                  <w:divsChild>
                                    <w:div w:id="1921601120">
                                      <w:marLeft w:val="0"/>
                                      <w:marRight w:val="0"/>
                                      <w:marTop w:val="0"/>
                                      <w:marBottom w:val="0"/>
                                      <w:divBdr>
                                        <w:top w:val="none" w:sz="0" w:space="0" w:color="auto"/>
                                        <w:left w:val="none" w:sz="0" w:space="0" w:color="auto"/>
                                        <w:bottom w:val="none" w:sz="0" w:space="0" w:color="auto"/>
                                        <w:right w:val="none" w:sz="0" w:space="0" w:color="auto"/>
                                      </w:divBdr>
                                      <w:divsChild>
                                        <w:div w:id="14426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557231">
              <w:marLeft w:val="0"/>
              <w:marRight w:val="0"/>
              <w:marTop w:val="0"/>
              <w:marBottom w:val="0"/>
              <w:divBdr>
                <w:top w:val="none" w:sz="0" w:space="0" w:color="auto"/>
                <w:left w:val="none" w:sz="0" w:space="0" w:color="auto"/>
                <w:bottom w:val="none" w:sz="0" w:space="0" w:color="auto"/>
                <w:right w:val="none" w:sz="0" w:space="0" w:color="auto"/>
              </w:divBdr>
              <w:divsChild>
                <w:div w:id="721634167">
                  <w:marLeft w:val="0"/>
                  <w:marRight w:val="0"/>
                  <w:marTop w:val="0"/>
                  <w:marBottom w:val="0"/>
                  <w:divBdr>
                    <w:top w:val="none" w:sz="0" w:space="0" w:color="auto"/>
                    <w:left w:val="none" w:sz="0" w:space="0" w:color="auto"/>
                    <w:bottom w:val="none" w:sz="0" w:space="0" w:color="auto"/>
                    <w:right w:val="none" w:sz="0" w:space="0" w:color="auto"/>
                  </w:divBdr>
                  <w:divsChild>
                    <w:div w:id="762337673">
                      <w:marLeft w:val="0"/>
                      <w:marRight w:val="0"/>
                      <w:marTop w:val="0"/>
                      <w:marBottom w:val="0"/>
                      <w:divBdr>
                        <w:top w:val="none" w:sz="0" w:space="0" w:color="auto"/>
                        <w:left w:val="none" w:sz="0" w:space="0" w:color="auto"/>
                        <w:bottom w:val="none" w:sz="0" w:space="0" w:color="auto"/>
                        <w:right w:val="none" w:sz="0" w:space="0" w:color="auto"/>
                      </w:divBdr>
                      <w:divsChild>
                        <w:div w:id="676928131">
                          <w:marLeft w:val="0"/>
                          <w:marRight w:val="0"/>
                          <w:marTop w:val="0"/>
                          <w:marBottom w:val="0"/>
                          <w:divBdr>
                            <w:top w:val="none" w:sz="0" w:space="0" w:color="auto"/>
                            <w:left w:val="none" w:sz="0" w:space="0" w:color="auto"/>
                            <w:bottom w:val="none" w:sz="0" w:space="0" w:color="auto"/>
                            <w:right w:val="none" w:sz="0" w:space="0" w:color="auto"/>
                          </w:divBdr>
                          <w:divsChild>
                            <w:div w:id="428964283">
                              <w:marLeft w:val="0"/>
                              <w:marRight w:val="0"/>
                              <w:marTop w:val="0"/>
                              <w:marBottom w:val="0"/>
                              <w:divBdr>
                                <w:top w:val="none" w:sz="0" w:space="0" w:color="auto"/>
                                <w:left w:val="none" w:sz="0" w:space="0" w:color="auto"/>
                                <w:bottom w:val="none" w:sz="0" w:space="0" w:color="auto"/>
                                <w:right w:val="none" w:sz="0" w:space="0" w:color="auto"/>
                              </w:divBdr>
                              <w:divsChild>
                                <w:div w:id="2119522694">
                                  <w:marLeft w:val="0"/>
                                  <w:marRight w:val="0"/>
                                  <w:marTop w:val="0"/>
                                  <w:marBottom w:val="0"/>
                                  <w:divBdr>
                                    <w:top w:val="none" w:sz="0" w:space="0" w:color="auto"/>
                                    <w:left w:val="none" w:sz="0" w:space="0" w:color="auto"/>
                                    <w:bottom w:val="none" w:sz="0" w:space="0" w:color="auto"/>
                                    <w:right w:val="none" w:sz="0" w:space="0" w:color="auto"/>
                                  </w:divBdr>
                                  <w:divsChild>
                                    <w:div w:id="1704397941">
                                      <w:marLeft w:val="0"/>
                                      <w:marRight w:val="0"/>
                                      <w:marTop w:val="0"/>
                                      <w:marBottom w:val="0"/>
                                      <w:divBdr>
                                        <w:top w:val="none" w:sz="0" w:space="0" w:color="auto"/>
                                        <w:left w:val="none" w:sz="0" w:space="0" w:color="auto"/>
                                        <w:bottom w:val="none" w:sz="0" w:space="0" w:color="auto"/>
                                        <w:right w:val="none" w:sz="0" w:space="0" w:color="auto"/>
                                      </w:divBdr>
                                      <w:divsChild>
                                        <w:div w:id="7017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8875">
                      <w:marLeft w:val="0"/>
                      <w:marRight w:val="0"/>
                      <w:marTop w:val="0"/>
                      <w:marBottom w:val="0"/>
                      <w:divBdr>
                        <w:top w:val="none" w:sz="0" w:space="0" w:color="auto"/>
                        <w:left w:val="none" w:sz="0" w:space="0" w:color="auto"/>
                        <w:bottom w:val="none" w:sz="0" w:space="0" w:color="auto"/>
                        <w:right w:val="none" w:sz="0" w:space="0" w:color="auto"/>
                      </w:divBdr>
                      <w:divsChild>
                        <w:div w:id="1933934173">
                          <w:marLeft w:val="0"/>
                          <w:marRight w:val="0"/>
                          <w:marTop w:val="0"/>
                          <w:marBottom w:val="0"/>
                          <w:divBdr>
                            <w:top w:val="none" w:sz="0" w:space="0" w:color="auto"/>
                            <w:left w:val="none" w:sz="0" w:space="0" w:color="auto"/>
                            <w:bottom w:val="none" w:sz="0" w:space="0" w:color="auto"/>
                            <w:right w:val="none" w:sz="0" w:space="0" w:color="auto"/>
                          </w:divBdr>
                          <w:divsChild>
                            <w:div w:id="1491631232">
                              <w:marLeft w:val="0"/>
                              <w:marRight w:val="0"/>
                              <w:marTop w:val="0"/>
                              <w:marBottom w:val="0"/>
                              <w:divBdr>
                                <w:top w:val="none" w:sz="0" w:space="0" w:color="auto"/>
                                <w:left w:val="none" w:sz="0" w:space="0" w:color="auto"/>
                                <w:bottom w:val="none" w:sz="0" w:space="0" w:color="auto"/>
                                <w:right w:val="none" w:sz="0" w:space="0" w:color="auto"/>
                              </w:divBdr>
                              <w:divsChild>
                                <w:div w:id="76900105">
                                  <w:marLeft w:val="0"/>
                                  <w:marRight w:val="0"/>
                                  <w:marTop w:val="0"/>
                                  <w:marBottom w:val="0"/>
                                  <w:divBdr>
                                    <w:top w:val="none" w:sz="0" w:space="0" w:color="auto"/>
                                    <w:left w:val="none" w:sz="0" w:space="0" w:color="auto"/>
                                    <w:bottom w:val="none" w:sz="0" w:space="0" w:color="auto"/>
                                    <w:right w:val="none" w:sz="0" w:space="0" w:color="auto"/>
                                  </w:divBdr>
                                  <w:divsChild>
                                    <w:div w:id="1319655123">
                                      <w:marLeft w:val="0"/>
                                      <w:marRight w:val="0"/>
                                      <w:marTop w:val="0"/>
                                      <w:marBottom w:val="0"/>
                                      <w:divBdr>
                                        <w:top w:val="none" w:sz="0" w:space="0" w:color="auto"/>
                                        <w:left w:val="none" w:sz="0" w:space="0" w:color="auto"/>
                                        <w:bottom w:val="none" w:sz="0" w:space="0" w:color="auto"/>
                                        <w:right w:val="none" w:sz="0" w:space="0" w:color="auto"/>
                                      </w:divBdr>
                                      <w:divsChild>
                                        <w:div w:id="18807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513">
      <w:bodyDiv w:val="1"/>
      <w:marLeft w:val="0"/>
      <w:marRight w:val="0"/>
      <w:marTop w:val="0"/>
      <w:marBottom w:val="0"/>
      <w:divBdr>
        <w:top w:val="none" w:sz="0" w:space="0" w:color="auto"/>
        <w:left w:val="none" w:sz="0" w:space="0" w:color="auto"/>
        <w:bottom w:val="none" w:sz="0" w:space="0" w:color="auto"/>
        <w:right w:val="none" w:sz="0" w:space="0" w:color="auto"/>
      </w:divBdr>
      <w:divsChild>
        <w:div w:id="1643384494">
          <w:marLeft w:val="0"/>
          <w:marRight w:val="0"/>
          <w:marTop w:val="0"/>
          <w:marBottom w:val="0"/>
          <w:divBdr>
            <w:top w:val="none" w:sz="0" w:space="0" w:color="auto"/>
            <w:left w:val="none" w:sz="0" w:space="0" w:color="auto"/>
            <w:bottom w:val="none" w:sz="0" w:space="0" w:color="auto"/>
            <w:right w:val="none" w:sz="0" w:space="0" w:color="auto"/>
          </w:divBdr>
          <w:divsChild>
            <w:div w:id="1088766760">
              <w:marLeft w:val="0"/>
              <w:marRight w:val="0"/>
              <w:marTop w:val="0"/>
              <w:marBottom w:val="0"/>
              <w:divBdr>
                <w:top w:val="none" w:sz="0" w:space="0" w:color="auto"/>
                <w:left w:val="none" w:sz="0" w:space="0" w:color="auto"/>
                <w:bottom w:val="none" w:sz="0" w:space="0" w:color="auto"/>
                <w:right w:val="none" w:sz="0" w:space="0" w:color="auto"/>
              </w:divBdr>
              <w:divsChild>
                <w:div w:id="198511408">
                  <w:marLeft w:val="0"/>
                  <w:marRight w:val="0"/>
                  <w:marTop w:val="0"/>
                  <w:marBottom w:val="0"/>
                  <w:divBdr>
                    <w:top w:val="none" w:sz="0" w:space="0" w:color="auto"/>
                    <w:left w:val="none" w:sz="0" w:space="0" w:color="auto"/>
                    <w:bottom w:val="none" w:sz="0" w:space="0" w:color="auto"/>
                    <w:right w:val="none" w:sz="0" w:space="0" w:color="auto"/>
                  </w:divBdr>
                  <w:divsChild>
                    <w:div w:id="1517377911">
                      <w:marLeft w:val="0"/>
                      <w:marRight w:val="0"/>
                      <w:marTop w:val="0"/>
                      <w:marBottom w:val="0"/>
                      <w:divBdr>
                        <w:top w:val="none" w:sz="0" w:space="0" w:color="auto"/>
                        <w:left w:val="none" w:sz="0" w:space="0" w:color="auto"/>
                        <w:bottom w:val="none" w:sz="0" w:space="0" w:color="auto"/>
                        <w:right w:val="none" w:sz="0" w:space="0" w:color="auto"/>
                      </w:divBdr>
                      <w:divsChild>
                        <w:div w:id="256646111">
                          <w:marLeft w:val="0"/>
                          <w:marRight w:val="0"/>
                          <w:marTop w:val="0"/>
                          <w:marBottom w:val="0"/>
                          <w:divBdr>
                            <w:top w:val="none" w:sz="0" w:space="0" w:color="auto"/>
                            <w:left w:val="none" w:sz="0" w:space="0" w:color="auto"/>
                            <w:bottom w:val="none" w:sz="0" w:space="0" w:color="auto"/>
                            <w:right w:val="none" w:sz="0" w:space="0" w:color="auto"/>
                          </w:divBdr>
                          <w:divsChild>
                            <w:div w:id="1985770831">
                              <w:marLeft w:val="0"/>
                              <w:marRight w:val="0"/>
                              <w:marTop w:val="0"/>
                              <w:marBottom w:val="0"/>
                              <w:divBdr>
                                <w:top w:val="none" w:sz="0" w:space="0" w:color="auto"/>
                                <w:left w:val="none" w:sz="0" w:space="0" w:color="auto"/>
                                <w:bottom w:val="none" w:sz="0" w:space="0" w:color="auto"/>
                                <w:right w:val="none" w:sz="0" w:space="0" w:color="auto"/>
                              </w:divBdr>
                              <w:divsChild>
                                <w:div w:id="1628048645">
                                  <w:marLeft w:val="0"/>
                                  <w:marRight w:val="0"/>
                                  <w:marTop w:val="0"/>
                                  <w:marBottom w:val="0"/>
                                  <w:divBdr>
                                    <w:top w:val="none" w:sz="0" w:space="0" w:color="auto"/>
                                    <w:left w:val="none" w:sz="0" w:space="0" w:color="auto"/>
                                    <w:bottom w:val="none" w:sz="0" w:space="0" w:color="auto"/>
                                    <w:right w:val="none" w:sz="0" w:space="0" w:color="auto"/>
                                  </w:divBdr>
                                  <w:divsChild>
                                    <w:div w:id="1127356116">
                                      <w:marLeft w:val="0"/>
                                      <w:marRight w:val="0"/>
                                      <w:marTop w:val="0"/>
                                      <w:marBottom w:val="0"/>
                                      <w:divBdr>
                                        <w:top w:val="none" w:sz="0" w:space="0" w:color="auto"/>
                                        <w:left w:val="none" w:sz="0" w:space="0" w:color="auto"/>
                                        <w:bottom w:val="none" w:sz="0" w:space="0" w:color="auto"/>
                                        <w:right w:val="none" w:sz="0" w:space="0" w:color="auto"/>
                                      </w:divBdr>
                                      <w:divsChild>
                                        <w:div w:id="660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77704">
                      <w:marLeft w:val="0"/>
                      <w:marRight w:val="0"/>
                      <w:marTop w:val="0"/>
                      <w:marBottom w:val="0"/>
                      <w:divBdr>
                        <w:top w:val="none" w:sz="0" w:space="0" w:color="auto"/>
                        <w:left w:val="none" w:sz="0" w:space="0" w:color="auto"/>
                        <w:bottom w:val="none" w:sz="0" w:space="0" w:color="auto"/>
                        <w:right w:val="none" w:sz="0" w:space="0" w:color="auto"/>
                      </w:divBdr>
                      <w:divsChild>
                        <w:div w:id="1016998444">
                          <w:marLeft w:val="0"/>
                          <w:marRight w:val="0"/>
                          <w:marTop w:val="0"/>
                          <w:marBottom w:val="0"/>
                          <w:divBdr>
                            <w:top w:val="none" w:sz="0" w:space="0" w:color="auto"/>
                            <w:left w:val="none" w:sz="0" w:space="0" w:color="auto"/>
                            <w:bottom w:val="none" w:sz="0" w:space="0" w:color="auto"/>
                            <w:right w:val="none" w:sz="0" w:space="0" w:color="auto"/>
                          </w:divBdr>
                          <w:divsChild>
                            <w:div w:id="1994602171">
                              <w:marLeft w:val="0"/>
                              <w:marRight w:val="0"/>
                              <w:marTop w:val="0"/>
                              <w:marBottom w:val="0"/>
                              <w:divBdr>
                                <w:top w:val="none" w:sz="0" w:space="0" w:color="auto"/>
                                <w:left w:val="none" w:sz="0" w:space="0" w:color="auto"/>
                                <w:bottom w:val="none" w:sz="0" w:space="0" w:color="auto"/>
                                <w:right w:val="none" w:sz="0" w:space="0" w:color="auto"/>
                              </w:divBdr>
                              <w:divsChild>
                                <w:div w:id="403336339">
                                  <w:marLeft w:val="0"/>
                                  <w:marRight w:val="0"/>
                                  <w:marTop w:val="0"/>
                                  <w:marBottom w:val="0"/>
                                  <w:divBdr>
                                    <w:top w:val="none" w:sz="0" w:space="0" w:color="auto"/>
                                    <w:left w:val="none" w:sz="0" w:space="0" w:color="auto"/>
                                    <w:bottom w:val="none" w:sz="0" w:space="0" w:color="auto"/>
                                    <w:right w:val="none" w:sz="0" w:space="0" w:color="auto"/>
                                  </w:divBdr>
                                  <w:divsChild>
                                    <w:div w:id="1991594921">
                                      <w:marLeft w:val="0"/>
                                      <w:marRight w:val="0"/>
                                      <w:marTop w:val="0"/>
                                      <w:marBottom w:val="0"/>
                                      <w:divBdr>
                                        <w:top w:val="none" w:sz="0" w:space="0" w:color="auto"/>
                                        <w:left w:val="none" w:sz="0" w:space="0" w:color="auto"/>
                                        <w:bottom w:val="none" w:sz="0" w:space="0" w:color="auto"/>
                                        <w:right w:val="none" w:sz="0" w:space="0" w:color="auto"/>
                                      </w:divBdr>
                                      <w:divsChild>
                                        <w:div w:id="9829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46356">
                      <w:marLeft w:val="0"/>
                      <w:marRight w:val="0"/>
                      <w:marTop w:val="0"/>
                      <w:marBottom w:val="0"/>
                      <w:divBdr>
                        <w:top w:val="none" w:sz="0" w:space="0" w:color="auto"/>
                        <w:left w:val="none" w:sz="0" w:space="0" w:color="auto"/>
                        <w:bottom w:val="none" w:sz="0" w:space="0" w:color="auto"/>
                        <w:right w:val="none" w:sz="0" w:space="0" w:color="auto"/>
                      </w:divBdr>
                      <w:divsChild>
                        <w:div w:id="1034506025">
                          <w:marLeft w:val="0"/>
                          <w:marRight w:val="0"/>
                          <w:marTop w:val="0"/>
                          <w:marBottom w:val="0"/>
                          <w:divBdr>
                            <w:top w:val="none" w:sz="0" w:space="0" w:color="auto"/>
                            <w:left w:val="none" w:sz="0" w:space="0" w:color="auto"/>
                            <w:bottom w:val="none" w:sz="0" w:space="0" w:color="auto"/>
                            <w:right w:val="none" w:sz="0" w:space="0" w:color="auto"/>
                          </w:divBdr>
                          <w:divsChild>
                            <w:div w:id="774784497">
                              <w:marLeft w:val="0"/>
                              <w:marRight w:val="0"/>
                              <w:marTop w:val="0"/>
                              <w:marBottom w:val="0"/>
                              <w:divBdr>
                                <w:top w:val="none" w:sz="0" w:space="0" w:color="auto"/>
                                <w:left w:val="none" w:sz="0" w:space="0" w:color="auto"/>
                                <w:bottom w:val="none" w:sz="0" w:space="0" w:color="auto"/>
                                <w:right w:val="none" w:sz="0" w:space="0" w:color="auto"/>
                              </w:divBdr>
                              <w:divsChild>
                                <w:div w:id="1650208142">
                                  <w:marLeft w:val="0"/>
                                  <w:marRight w:val="0"/>
                                  <w:marTop w:val="0"/>
                                  <w:marBottom w:val="0"/>
                                  <w:divBdr>
                                    <w:top w:val="none" w:sz="0" w:space="0" w:color="auto"/>
                                    <w:left w:val="none" w:sz="0" w:space="0" w:color="auto"/>
                                    <w:bottom w:val="none" w:sz="0" w:space="0" w:color="auto"/>
                                    <w:right w:val="none" w:sz="0" w:space="0" w:color="auto"/>
                                  </w:divBdr>
                                  <w:divsChild>
                                    <w:div w:id="416899545">
                                      <w:marLeft w:val="0"/>
                                      <w:marRight w:val="0"/>
                                      <w:marTop w:val="0"/>
                                      <w:marBottom w:val="0"/>
                                      <w:divBdr>
                                        <w:top w:val="none" w:sz="0" w:space="0" w:color="auto"/>
                                        <w:left w:val="none" w:sz="0" w:space="0" w:color="auto"/>
                                        <w:bottom w:val="none" w:sz="0" w:space="0" w:color="auto"/>
                                        <w:right w:val="none" w:sz="0" w:space="0" w:color="auto"/>
                                      </w:divBdr>
                                      <w:divsChild>
                                        <w:div w:id="6191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16429">
              <w:marLeft w:val="0"/>
              <w:marRight w:val="0"/>
              <w:marTop w:val="0"/>
              <w:marBottom w:val="0"/>
              <w:divBdr>
                <w:top w:val="none" w:sz="0" w:space="0" w:color="auto"/>
                <w:left w:val="none" w:sz="0" w:space="0" w:color="auto"/>
                <w:bottom w:val="none" w:sz="0" w:space="0" w:color="auto"/>
                <w:right w:val="none" w:sz="0" w:space="0" w:color="auto"/>
              </w:divBdr>
              <w:divsChild>
                <w:div w:id="1276402127">
                  <w:marLeft w:val="0"/>
                  <w:marRight w:val="0"/>
                  <w:marTop w:val="0"/>
                  <w:marBottom w:val="0"/>
                  <w:divBdr>
                    <w:top w:val="none" w:sz="0" w:space="0" w:color="auto"/>
                    <w:left w:val="none" w:sz="0" w:space="0" w:color="auto"/>
                    <w:bottom w:val="none" w:sz="0" w:space="0" w:color="auto"/>
                    <w:right w:val="none" w:sz="0" w:space="0" w:color="auto"/>
                  </w:divBdr>
                  <w:divsChild>
                    <w:div w:id="1051346273">
                      <w:marLeft w:val="0"/>
                      <w:marRight w:val="0"/>
                      <w:marTop w:val="0"/>
                      <w:marBottom w:val="0"/>
                      <w:divBdr>
                        <w:top w:val="none" w:sz="0" w:space="0" w:color="auto"/>
                        <w:left w:val="none" w:sz="0" w:space="0" w:color="auto"/>
                        <w:bottom w:val="none" w:sz="0" w:space="0" w:color="auto"/>
                        <w:right w:val="none" w:sz="0" w:space="0" w:color="auto"/>
                      </w:divBdr>
                      <w:divsChild>
                        <w:div w:id="85272170">
                          <w:marLeft w:val="0"/>
                          <w:marRight w:val="0"/>
                          <w:marTop w:val="0"/>
                          <w:marBottom w:val="0"/>
                          <w:divBdr>
                            <w:top w:val="none" w:sz="0" w:space="0" w:color="auto"/>
                            <w:left w:val="none" w:sz="0" w:space="0" w:color="auto"/>
                            <w:bottom w:val="none" w:sz="0" w:space="0" w:color="auto"/>
                            <w:right w:val="none" w:sz="0" w:space="0" w:color="auto"/>
                          </w:divBdr>
                          <w:divsChild>
                            <w:div w:id="1206874493">
                              <w:marLeft w:val="0"/>
                              <w:marRight w:val="0"/>
                              <w:marTop w:val="0"/>
                              <w:marBottom w:val="0"/>
                              <w:divBdr>
                                <w:top w:val="none" w:sz="0" w:space="0" w:color="auto"/>
                                <w:left w:val="none" w:sz="0" w:space="0" w:color="auto"/>
                                <w:bottom w:val="none" w:sz="0" w:space="0" w:color="auto"/>
                                <w:right w:val="none" w:sz="0" w:space="0" w:color="auto"/>
                              </w:divBdr>
                              <w:divsChild>
                                <w:div w:id="301732867">
                                  <w:marLeft w:val="0"/>
                                  <w:marRight w:val="0"/>
                                  <w:marTop w:val="0"/>
                                  <w:marBottom w:val="0"/>
                                  <w:divBdr>
                                    <w:top w:val="none" w:sz="0" w:space="0" w:color="auto"/>
                                    <w:left w:val="none" w:sz="0" w:space="0" w:color="auto"/>
                                    <w:bottom w:val="none" w:sz="0" w:space="0" w:color="auto"/>
                                    <w:right w:val="none" w:sz="0" w:space="0" w:color="auto"/>
                                  </w:divBdr>
                                  <w:divsChild>
                                    <w:div w:id="367797237">
                                      <w:marLeft w:val="0"/>
                                      <w:marRight w:val="0"/>
                                      <w:marTop w:val="0"/>
                                      <w:marBottom w:val="0"/>
                                      <w:divBdr>
                                        <w:top w:val="none" w:sz="0" w:space="0" w:color="auto"/>
                                        <w:left w:val="none" w:sz="0" w:space="0" w:color="auto"/>
                                        <w:bottom w:val="none" w:sz="0" w:space="0" w:color="auto"/>
                                        <w:right w:val="none" w:sz="0" w:space="0" w:color="auto"/>
                                      </w:divBdr>
                                      <w:divsChild>
                                        <w:div w:id="20375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333932">
                      <w:marLeft w:val="0"/>
                      <w:marRight w:val="0"/>
                      <w:marTop w:val="0"/>
                      <w:marBottom w:val="0"/>
                      <w:divBdr>
                        <w:top w:val="none" w:sz="0" w:space="0" w:color="auto"/>
                        <w:left w:val="none" w:sz="0" w:space="0" w:color="auto"/>
                        <w:bottom w:val="none" w:sz="0" w:space="0" w:color="auto"/>
                        <w:right w:val="none" w:sz="0" w:space="0" w:color="auto"/>
                      </w:divBdr>
                      <w:divsChild>
                        <w:div w:id="429856493">
                          <w:marLeft w:val="0"/>
                          <w:marRight w:val="0"/>
                          <w:marTop w:val="0"/>
                          <w:marBottom w:val="0"/>
                          <w:divBdr>
                            <w:top w:val="none" w:sz="0" w:space="0" w:color="auto"/>
                            <w:left w:val="none" w:sz="0" w:space="0" w:color="auto"/>
                            <w:bottom w:val="none" w:sz="0" w:space="0" w:color="auto"/>
                            <w:right w:val="none" w:sz="0" w:space="0" w:color="auto"/>
                          </w:divBdr>
                          <w:divsChild>
                            <w:div w:id="394087433">
                              <w:marLeft w:val="0"/>
                              <w:marRight w:val="0"/>
                              <w:marTop w:val="0"/>
                              <w:marBottom w:val="0"/>
                              <w:divBdr>
                                <w:top w:val="none" w:sz="0" w:space="0" w:color="auto"/>
                                <w:left w:val="none" w:sz="0" w:space="0" w:color="auto"/>
                                <w:bottom w:val="none" w:sz="0" w:space="0" w:color="auto"/>
                                <w:right w:val="none" w:sz="0" w:space="0" w:color="auto"/>
                              </w:divBdr>
                              <w:divsChild>
                                <w:div w:id="1186095668">
                                  <w:marLeft w:val="0"/>
                                  <w:marRight w:val="0"/>
                                  <w:marTop w:val="0"/>
                                  <w:marBottom w:val="0"/>
                                  <w:divBdr>
                                    <w:top w:val="none" w:sz="0" w:space="0" w:color="auto"/>
                                    <w:left w:val="none" w:sz="0" w:space="0" w:color="auto"/>
                                    <w:bottom w:val="none" w:sz="0" w:space="0" w:color="auto"/>
                                    <w:right w:val="none" w:sz="0" w:space="0" w:color="auto"/>
                                  </w:divBdr>
                                  <w:divsChild>
                                    <w:div w:id="1061632700">
                                      <w:marLeft w:val="0"/>
                                      <w:marRight w:val="0"/>
                                      <w:marTop w:val="0"/>
                                      <w:marBottom w:val="0"/>
                                      <w:divBdr>
                                        <w:top w:val="none" w:sz="0" w:space="0" w:color="auto"/>
                                        <w:left w:val="none" w:sz="0" w:space="0" w:color="auto"/>
                                        <w:bottom w:val="none" w:sz="0" w:space="0" w:color="auto"/>
                                        <w:right w:val="none" w:sz="0" w:space="0" w:color="auto"/>
                                      </w:divBdr>
                                      <w:divsChild>
                                        <w:div w:id="11083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48327">
                      <w:marLeft w:val="0"/>
                      <w:marRight w:val="0"/>
                      <w:marTop w:val="0"/>
                      <w:marBottom w:val="0"/>
                      <w:divBdr>
                        <w:top w:val="none" w:sz="0" w:space="0" w:color="auto"/>
                        <w:left w:val="none" w:sz="0" w:space="0" w:color="auto"/>
                        <w:bottom w:val="none" w:sz="0" w:space="0" w:color="auto"/>
                        <w:right w:val="none" w:sz="0" w:space="0" w:color="auto"/>
                      </w:divBdr>
                      <w:divsChild>
                        <w:div w:id="1693871623">
                          <w:marLeft w:val="0"/>
                          <w:marRight w:val="0"/>
                          <w:marTop w:val="0"/>
                          <w:marBottom w:val="0"/>
                          <w:divBdr>
                            <w:top w:val="none" w:sz="0" w:space="0" w:color="auto"/>
                            <w:left w:val="none" w:sz="0" w:space="0" w:color="auto"/>
                            <w:bottom w:val="none" w:sz="0" w:space="0" w:color="auto"/>
                            <w:right w:val="none" w:sz="0" w:space="0" w:color="auto"/>
                          </w:divBdr>
                          <w:divsChild>
                            <w:div w:id="958990122">
                              <w:marLeft w:val="0"/>
                              <w:marRight w:val="0"/>
                              <w:marTop w:val="0"/>
                              <w:marBottom w:val="0"/>
                              <w:divBdr>
                                <w:top w:val="none" w:sz="0" w:space="0" w:color="auto"/>
                                <w:left w:val="none" w:sz="0" w:space="0" w:color="auto"/>
                                <w:bottom w:val="none" w:sz="0" w:space="0" w:color="auto"/>
                                <w:right w:val="none" w:sz="0" w:space="0" w:color="auto"/>
                              </w:divBdr>
                              <w:divsChild>
                                <w:div w:id="235365781">
                                  <w:marLeft w:val="0"/>
                                  <w:marRight w:val="0"/>
                                  <w:marTop w:val="0"/>
                                  <w:marBottom w:val="0"/>
                                  <w:divBdr>
                                    <w:top w:val="none" w:sz="0" w:space="0" w:color="auto"/>
                                    <w:left w:val="none" w:sz="0" w:space="0" w:color="auto"/>
                                    <w:bottom w:val="none" w:sz="0" w:space="0" w:color="auto"/>
                                    <w:right w:val="none" w:sz="0" w:space="0" w:color="auto"/>
                                  </w:divBdr>
                                  <w:divsChild>
                                    <w:div w:id="1153988703">
                                      <w:marLeft w:val="0"/>
                                      <w:marRight w:val="0"/>
                                      <w:marTop w:val="0"/>
                                      <w:marBottom w:val="0"/>
                                      <w:divBdr>
                                        <w:top w:val="none" w:sz="0" w:space="0" w:color="auto"/>
                                        <w:left w:val="none" w:sz="0" w:space="0" w:color="auto"/>
                                        <w:bottom w:val="none" w:sz="0" w:space="0" w:color="auto"/>
                                        <w:right w:val="none" w:sz="0" w:space="0" w:color="auto"/>
                                      </w:divBdr>
                                      <w:divsChild>
                                        <w:div w:id="15036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85067">
      <w:bodyDiv w:val="1"/>
      <w:marLeft w:val="0"/>
      <w:marRight w:val="0"/>
      <w:marTop w:val="0"/>
      <w:marBottom w:val="0"/>
      <w:divBdr>
        <w:top w:val="none" w:sz="0" w:space="0" w:color="auto"/>
        <w:left w:val="none" w:sz="0" w:space="0" w:color="auto"/>
        <w:bottom w:val="none" w:sz="0" w:space="0" w:color="auto"/>
        <w:right w:val="none" w:sz="0" w:space="0" w:color="auto"/>
      </w:divBdr>
      <w:divsChild>
        <w:div w:id="48117008">
          <w:marLeft w:val="0"/>
          <w:marRight w:val="0"/>
          <w:marTop w:val="0"/>
          <w:marBottom w:val="0"/>
          <w:divBdr>
            <w:top w:val="none" w:sz="0" w:space="0" w:color="auto"/>
            <w:left w:val="none" w:sz="0" w:space="0" w:color="auto"/>
            <w:bottom w:val="none" w:sz="0" w:space="0" w:color="auto"/>
            <w:right w:val="none" w:sz="0" w:space="0" w:color="auto"/>
          </w:divBdr>
          <w:divsChild>
            <w:div w:id="1077097612">
              <w:marLeft w:val="0"/>
              <w:marRight w:val="0"/>
              <w:marTop w:val="0"/>
              <w:marBottom w:val="0"/>
              <w:divBdr>
                <w:top w:val="none" w:sz="0" w:space="0" w:color="auto"/>
                <w:left w:val="none" w:sz="0" w:space="0" w:color="auto"/>
                <w:bottom w:val="none" w:sz="0" w:space="0" w:color="auto"/>
                <w:right w:val="none" w:sz="0" w:space="0" w:color="auto"/>
              </w:divBdr>
              <w:divsChild>
                <w:div w:id="967205303">
                  <w:marLeft w:val="0"/>
                  <w:marRight w:val="0"/>
                  <w:marTop w:val="0"/>
                  <w:marBottom w:val="0"/>
                  <w:divBdr>
                    <w:top w:val="none" w:sz="0" w:space="0" w:color="auto"/>
                    <w:left w:val="none" w:sz="0" w:space="0" w:color="auto"/>
                    <w:bottom w:val="none" w:sz="0" w:space="0" w:color="auto"/>
                    <w:right w:val="none" w:sz="0" w:space="0" w:color="auto"/>
                  </w:divBdr>
                  <w:divsChild>
                    <w:div w:id="1258443520">
                      <w:marLeft w:val="0"/>
                      <w:marRight w:val="0"/>
                      <w:marTop w:val="0"/>
                      <w:marBottom w:val="0"/>
                      <w:divBdr>
                        <w:top w:val="none" w:sz="0" w:space="0" w:color="auto"/>
                        <w:left w:val="none" w:sz="0" w:space="0" w:color="auto"/>
                        <w:bottom w:val="none" w:sz="0" w:space="0" w:color="auto"/>
                        <w:right w:val="none" w:sz="0" w:space="0" w:color="auto"/>
                      </w:divBdr>
                    </w:div>
                    <w:div w:id="636377559">
                      <w:marLeft w:val="0"/>
                      <w:marRight w:val="0"/>
                      <w:marTop w:val="0"/>
                      <w:marBottom w:val="0"/>
                      <w:divBdr>
                        <w:top w:val="none" w:sz="0" w:space="0" w:color="auto"/>
                        <w:left w:val="none" w:sz="0" w:space="0" w:color="auto"/>
                        <w:bottom w:val="none" w:sz="0" w:space="0" w:color="auto"/>
                        <w:right w:val="none" w:sz="0" w:space="0" w:color="auto"/>
                      </w:divBdr>
                      <w:divsChild>
                        <w:div w:id="1444380398">
                          <w:marLeft w:val="0"/>
                          <w:marRight w:val="0"/>
                          <w:marTop w:val="0"/>
                          <w:marBottom w:val="0"/>
                          <w:divBdr>
                            <w:top w:val="none" w:sz="0" w:space="0" w:color="auto"/>
                            <w:left w:val="none" w:sz="0" w:space="0" w:color="auto"/>
                            <w:bottom w:val="none" w:sz="0" w:space="0" w:color="auto"/>
                            <w:right w:val="none" w:sz="0" w:space="0" w:color="auto"/>
                          </w:divBdr>
                        </w:div>
                      </w:divsChild>
                    </w:div>
                    <w:div w:id="1070999697">
                      <w:marLeft w:val="0"/>
                      <w:marRight w:val="0"/>
                      <w:marTop w:val="0"/>
                      <w:marBottom w:val="0"/>
                      <w:divBdr>
                        <w:top w:val="none" w:sz="0" w:space="0" w:color="auto"/>
                        <w:left w:val="none" w:sz="0" w:space="0" w:color="auto"/>
                        <w:bottom w:val="none" w:sz="0" w:space="0" w:color="auto"/>
                        <w:right w:val="none" w:sz="0" w:space="0" w:color="auto"/>
                      </w:divBdr>
                    </w:div>
                    <w:div w:id="1662343335">
                      <w:marLeft w:val="0"/>
                      <w:marRight w:val="0"/>
                      <w:marTop w:val="0"/>
                      <w:marBottom w:val="0"/>
                      <w:divBdr>
                        <w:top w:val="none" w:sz="0" w:space="0" w:color="auto"/>
                        <w:left w:val="none" w:sz="0" w:space="0" w:color="auto"/>
                        <w:bottom w:val="none" w:sz="0" w:space="0" w:color="auto"/>
                        <w:right w:val="none" w:sz="0" w:space="0" w:color="auto"/>
                      </w:divBdr>
                    </w:div>
                    <w:div w:id="537548189">
                      <w:marLeft w:val="0"/>
                      <w:marRight w:val="0"/>
                      <w:marTop w:val="0"/>
                      <w:marBottom w:val="0"/>
                      <w:divBdr>
                        <w:top w:val="none" w:sz="0" w:space="0" w:color="auto"/>
                        <w:left w:val="none" w:sz="0" w:space="0" w:color="auto"/>
                        <w:bottom w:val="none" w:sz="0" w:space="0" w:color="auto"/>
                        <w:right w:val="none" w:sz="0" w:space="0" w:color="auto"/>
                      </w:divBdr>
                    </w:div>
                    <w:div w:id="2112890054">
                      <w:marLeft w:val="0"/>
                      <w:marRight w:val="0"/>
                      <w:marTop w:val="0"/>
                      <w:marBottom w:val="0"/>
                      <w:divBdr>
                        <w:top w:val="none" w:sz="0" w:space="0" w:color="auto"/>
                        <w:left w:val="none" w:sz="0" w:space="0" w:color="auto"/>
                        <w:bottom w:val="none" w:sz="0" w:space="0" w:color="auto"/>
                        <w:right w:val="none" w:sz="0" w:space="0" w:color="auto"/>
                      </w:divBdr>
                    </w:div>
                    <w:div w:id="1192378106">
                      <w:marLeft w:val="0"/>
                      <w:marRight w:val="0"/>
                      <w:marTop w:val="0"/>
                      <w:marBottom w:val="0"/>
                      <w:divBdr>
                        <w:top w:val="none" w:sz="0" w:space="0" w:color="auto"/>
                        <w:left w:val="none" w:sz="0" w:space="0" w:color="auto"/>
                        <w:bottom w:val="none" w:sz="0" w:space="0" w:color="auto"/>
                        <w:right w:val="none" w:sz="0" w:space="0" w:color="auto"/>
                      </w:divBdr>
                    </w:div>
                    <w:div w:id="261455650">
                      <w:marLeft w:val="0"/>
                      <w:marRight w:val="0"/>
                      <w:marTop w:val="0"/>
                      <w:marBottom w:val="0"/>
                      <w:divBdr>
                        <w:top w:val="none" w:sz="0" w:space="0" w:color="auto"/>
                        <w:left w:val="none" w:sz="0" w:space="0" w:color="auto"/>
                        <w:bottom w:val="none" w:sz="0" w:space="0" w:color="auto"/>
                        <w:right w:val="none" w:sz="0" w:space="0" w:color="auto"/>
                      </w:divBdr>
                    </w:div>
                    <w:div w:id="15282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3647">
      <w:bodyDiv w:val="1"/>
      <w:marLeft w:val="0"/>
      <w:marRight w:val="0"/>
      <w:marTop w:val="0"/>
      <w:marBottom w:val="0"/>
      <w:divBdr>
        <w:top w:val="none" w:sz="0" w:space="0" w:color="auto"/>
        <w:left w:val="none" w:sz="0" w:space="0" w:color="auto"/>
        <w:bottom w:val="none" w:sz="0" w:space="0" w:color="auto"/>
        <w:right w:val="none" w:sz="0" w:space="0" w:color="auto"/>
      </w:divBdr>
      <w:divsChild>
        <w:div w:id="987250963">
          <w:marLeft w:val="0"/>
          <w:marRight w:val="0"/>
          <w:marTop w:val="0"/>
          <w:marBottom w:val="0"/>
          <w:divBdr>
            <w:top w:val="none" w:sz="0" w:space="0" w:color="auto"/>
            <w:left w:val="none" w:sz="0" w:space="0" w:color="auto"/>
            <w:bottom w:val="none" w:sz="0" w:space="0" w:color="auto"/>
            <w:right w:val="none" w:sz="0" w:space="0" w:color="auto"/>
          </w:divBdr>
          <w:divsChild>
            <w:div w:id="520364536">
              <w:marLeft w:val="0"/>
              <w:marRight w:val="0"/>
              <w:marTop w:val="0"/>
              <w:marBottom w:val="0"/>
              <w:divBdr>
                <w:top w:val="none" w:sz="0" w:space="0" w:color="auto"/>
                <w:left w:val="none" w:sz="0" w:space="0" w:color="auto"/>
                <w:bottom w:val="none" w:sz="0" w:space="0" w:color="auto"/>
                <w:right w:val="none" w:sz="0" w:space="0" w:color="auto"/>
              </w:divBdr>
              <w:divsChild>
                <w:div w:id="1328047202">
                  <w:marLeft w:val="0"/>
                  <w:marRight w:val="0"/>
                  <w:marTop w:val="0"/>
                  <w:marBottom w:val="0"/>
                  <w:divBdr>
                    <w:top w:val="none" w:sz="0" w:space="0" w:color="auto"/>
                    <w:left w:val="none" w:sz="0" w:space="0" w:color="auto"/>
                    <w:bottom w:val="none" w:sz="0" w:space="0" w:color="auto"/>
                    <w:right w:val="none" w:sz="0" w:space="0" w:color="auto"/>
                  </w:divBdr>
                  <w:divsChild>
                    <w:div w:id="266736797">
                      <w:marLeft w:val="0"/>
                      <w:marRight w:val="0"/>
                      <w:marTop w:val="0"/>
                      <w:marBottom w:val="0"/>
                      <w:divBdr>
                        <w:top w:val="none" w:sz="0" w:space="0" w:color="auto"/>
                        <w:left w:val="none" w:sz="0" w:space="0" w:color="auto"/>
                        <w:bottom w:val="none" w:sz="0" w:space="0" w:color="auto"/>
                        <w:right w:val="none" w:sz="0" w:space="0" w:color="auto"/>
                      </w:divBdr>
                      <w:divsChild>
                        <w:div w:id="1742293063">
                          <w:marLeft w:val="0"/>
                          <w:marRight w:val="0"/>
                          <w:marTop w:val="0"/>
                          <w:marBottom w:val="0"/>
                          <w:divBdr>
                            <w:top w:val="none" w:sz="0" w:space="0" w:color="auto"/>
                            <w:left w:val="none" w:sz="0" w:space="0" w:color="auto"/>
                            <w:bottom w:val="none" w:sz="0" w:space="0" w:color="auto"/>
                            <w:right w:val="none" w:sz="0" w:space="0" w:color="auto"/>
                          </w:divBdr>
                        </w:div>
                        <w:div w:id="237903901">
                          <w:marLeft w:val="0"/>
                          <w:marRight w:val="0"/>
                          <w:marTop w:val="0"/>
                          <w:marBottom w:val="0"/>
                          <w:divBdr>
                            <w:top w:val="none" w:sz="0" w:space="0" w:color="auto"/>
                            <w:left w:val="none" w:sz="0" w:space="0" w:color="auto"/>
                            <w:bottom w:val="none" w:sz="0" w:space="0" w:color="auto"/>
                            <w:right w:val="none" w:sz="0" w:space="0" w:color="auto"/>
                          </w:divBdr>
                          <w:divsChild>
                            <w:div w:id="1338382114">
                              <w:marLeft w:val="0"/>
                              <w:marRight w:val="0"/>
                              <w:marTop w:val="0"/>
                              <w:marBottom w:val="0"/>
                              <w:divBdr>
                                <w:top w:val="none" w:sz="0" w:space="0" w:color="auto"/>
                                <w:left w:val="none" w:sz="0" w:space="0" w:color="auto"/>
                                <w:bottom w:val="none" w:sz="0" w:space="0" w:color="auto"/>
                                <w:right w:val="none" w:sz="0" w:space="0" w:color="auto"/>
                              </w:divBdr>
                              <w:divsChild>
                                <w:div w:id="17549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4126">
          <w:marLeft w:val="0"/>
          <w:marRight w:val="0"/>
          <w:marTop w:val="0"/>
          <w:marBottom w:val="0"/>
          <w:divBdr>
            <w:top w:val="none" w:sz="0" w:space="0" w:color="auto"/>
            <w:left w:val="none" w:sz="0" w:space="0" w:color="auto"/>
            <w:bottom w:val="none" w:sz="0" w:space="0" w:color="auto"/>
            <w:right w:val="none" w:sz="0" w:space="0" w:color="auto"/>
          </w:divBdr>
          <w:divsChild>
            <w:div w:id="1211378509">
              <w:marLeft w:val="0"/>
              <w:marRight w:val="0"/>
              <w:marTop w:val="0"/>
              <w:marBottom w:val="0"/>
              <w:divBdr>
                <w:top w:val="none" w:sz="0" w:space="0" w:color="auto"/>
                <w:left w:val="none" w:sz="0" w:space="0" w:color="auto"/>
                <w:bottom w:val="none" w:sz="0" w:space="0" w:color="auto"/>
                <w:right w:val="none" w:sz="0" w:space="0" w:color="auto"/>
              </w:divBdr>
              <w:divsChild>
                <w:div w:id="886722671">
                  <w:marLeft w:val="0"/>
                  <w:marRight w:val="0"/>
                  <w:marTop w:val="0"/>
                  <w:marBottom w:val="0"/>
                  <w:divBdr>
                    <w:top w:val="none" w:sz="0" w:space="0" w:color="auto"/>
                    <w:left w:val="none" w:sz="0" w:space="0" w:color="auto"/>
                    <w:bottom w:val="none" w:sz="0" w:space="0" w:color="auto"/>
                    <w:right w:val="none" w:sz="0" w:space="0" w:color="auto"/>
                  </w:divBdr>
                  <w:divsChild>
                    <w:div w:id="134952034">
                      <w:marLeft w:val="0"/>
                      <w:marRight w:val="0"/>
                      <w:marTop w:val="0"/>
                      <w:marBottom w:val="0"/>
                      <w:divBdr>
                        <w:top w:val="none" w:sz="0" w:space="0" w:color="auto"/>
                        <w:left w:val="none" w:sz="0" w:space="0" w:color="auto"/>
                        <w:bottom w:val="none" w:sz="0" w:space="0" w:color="auto"/>
                        <w:right w:val="none" w:sz="0" w:space="0" w:color="auto"/>
                      </w:divBdr>
                      <w:divsChild>
                        <w:div w:id="582763654">
                          <w:marLeft w:val="0"/>
                          <w:marRight w:val="0"/>
                          <w:marTop w:val="0"/>
                          <w:marBottom w:val="0"/>
                          <w:divBdr>
                            <w:top w:val="none" w:sz="0" w:space="0" w:color="auto"/>
                            <w:left w:val="none" w:sz="0" w:space="0" w:color="auto"/>
                            <w:bottom w:val="none" w:sz="0" w:space="0" w:color="auto"/>
                            <w:right w:val="none" w:sz="0" w:space="0" w:color="auto"/>
                          </w:divBdr>
                        </w:div>
                        <w:div w:id="479201808">
                          <w:marLeft w:val="0"/>
                          <w:marRight w:val="0"/>
                          <w:marTop w:val="0"/>
                          <w:marBottom w:val="0"/>
                          <w:divBdr>
                            <w:top w:val="none" w:sz="0" w:space="0" w:color="auto"/>
                            <w:left w:val="none" w:sz="0" w:space="0" w:color="auto"/>
                            <w:bottom w:val="none" w:sz="0" w:space="0" w:color="auto"/>
                            <w:right w:val="none" w:sz="0" w:space="0" w:color="auto"/>
                          </w:divBdr>
                          <w:divsChild>
                            <w:div w:id="101456915">
                              <w:marLeft w:val="0"/>
                              <w:marRight w:val="0"/>
                              <w:marTop w:val="0"/>
                              <w:marBottom w:val="0"/>
                              <w:divBdr>
                                <w:top w:val="none" w:sz="0" w:space="0" w:color="auto"/>
                                <w:left w:val="none" w:sz="0" w:space="0" w:color="auto"/>
                                <w:bottom w:val="none" w:sz="0" w:space="0" w:color="auto"/>
                                <w:right w:val="none" w:sz="0" w:space="0" w:color="auto"/>
                              </w:divBdr>
                              <w:divsChild>
                                <w:div w:id="19463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1411">
          <w:marLeft w:val="0"/>
          <w:marRight w:val="0"/>
          <w:marTop w:val="0"/>
          <w:marBottom w:val="0"/>
          <w:divBdr>
            <w:top w:val="none" w:sz="0" w:space="0" w:color="auto"/>
            <w:left w:val="none" w:sz="0" w:space="0" w:color="auto"/>
            <w:bottom w:val="none" w:sz="0" w:space="0" w:color="auto"/>
            <w:right w:val="none" w:sz="0" w:space="0" w:color="auto"/>
          </w:divBdr>
          <w:divsChild>
            <w:div w:id="1637225383">
              <w:marLeft w:val="0"/>
              <w:marRight w:val="0"/>
              <w:marTop w:val="0"/>
              <w:marBottom w:val="0"/>
              <w:divBdr>
                <w:top w:val="none" w:sz="0" w:space="0" w:color="auto"/>
                <w:left w:val="none" w:sz="0" w:space="0" w:color="auto"/>
                <w:bottom w:val="none" w:sz="0" w:space="0" w:color="auto"/>
                <w:right w:val="none" w:sz="0" w:space="0" w:color="auto"/>
              </w:divBdr>
              <w:divsChild>
                <w:div w:id="1817064551">
                  <w:marLeft w:val="0"/>
                  <w:marRight w:val="0"/>
                  <w:marTop w:val="0"/>
                  <w:marBottom w:val="0"/>
                  <w:divBdr>
                    <w:top w:val="none" w:sz="0" w:space="0" w:color="auto"/>
                    <w:left w:val="none" w:sz="0" w:space="0" w:color="auto"/>
                    <w:bottom w:val="none" w:sz="0" w:space="0" w:color="auto"/>
                    <w:right w:val="none" w:sz="0" w:space="0" w:color="auto"/>
                  </w:divBdr>
                  <w:divsChild>
                    <w:div w:id="1185171167">
                      <w:marLeft w:val="0"/>
                      <w:marRight w:val="0"/>
                      <w:marTop w:val="0"/>
                      <w:marBottom w:val="0"/>
                      <w:divBdr>
                        <w:top w:val="none" w:sz="0" w:space="0" w:color="auto"/>
                        <w:left w:val="none" w:sz="0" w:space="0" w:color="auto"/>
                        <w:bottom w:val="none" w:sz="0" w:space="0" w:color="auto"/>
                        <w:right w:val="none" w:sz="0" w:space="0" w:color="auto"/>
                      </w:divBdr>
                      <w:divsChild>
                        <w:div w:id="194275701">
                          <w:marLeft w:val="0"/>
                          <w:marRight w:val="0"/>
                          <w:marTop w:val="0"/>
                          <w:marBottom w:val="0"/>
                          <w:divBdr>
                            <w:top w:val="none" w:sz="0" w:space="0" w:color="auto"/>
                            <w:left w:val="none" w:sz="0" w:space="0" w:color="auto"/>
                            <w:bottom w:val="none" w:sz="0" w:space="0" w:color="auto"/>
                            <w:right w:val="none" w:sz="0" w:space="0" w:color="auto"/>
                          </w:divBdr>
                          <w:divsChild>
                            <w:div w:id="885681262">
                              <w:marLeft w:val="0"/>
                              <w:marRight w:val="0"/>
                              <w:marTop w:val="0"/>
                              <w:marBottom w:val="0"/>
                              <w:divBdr>
                                <w:top w:val="none" w:sz="0" w:space="0" w:color="auto"/>
                                <w:left w:val="none" w:sz="0" w:space="0" w:color="auto"/>
                                <w:bottom w:val="none" w:sz="0" w:space="0" w:color="auto"/>
                                <w:right w:val="none" w:sz="0" w:space="0" w:color="auto"/>
                              </w:divBdr>
                            </w:div>
                            <w:div w:id="1881626228">
                              <w:marLeft w:val="0"/>
                              <w:marRight w:val="0"/>
                              <w:marTop w:val="0"/>
                              <w:marBottom w:val="0"/>
                              <w:divBdr>
                                <w:top w:val="none" w:sz="0" w:space="0" w:color="auto"/>
                                <w:left w:val="none" w:sz="0" w:space="0" w:color="auto"/>
                                <w:bottom w:val="none" w:sz="0" w:space="0" w:color="auto"/>
                                <w:right w:val="none" w:sz="0" w:space="0" w:color="auto"/>
                              </w:divBdr>
                            </w:div>
                            <w:div w:id="1320118090">
                              <w:marLeft w:val="0"/>
                              <w:marRight w:val="0"/>
                              <w:marTop w:val="0"/>
                              <w:marBottom w:val="0"/>
                              <w:divBdr>
                                <w:top w:val="none" w:sz="0" w:space="0" w:color="auto"/>
                                <w:left w:val="none" w:sz="0" w:space="0" w:color="auto"/>
                                <w:bottom w:val="none" w:sz="0" w:space="0" w:color="auto"/>
                                <w:right w:val="none" w:sz="0" w:space="0" w:color="auto"/>
                              </w:divBdr>
                            </w:div>
                            <w:div w:id="914586723">
                              <w:marLeft w:val="0"/>
                              <w:marRight w:val="0"/>
                              <w:marTop w:val="0"/>
                              <w:marBottom w:val="0"/>
                              <w:divBdr>
                                <w:top w:val="none" w:sz="0" w:space="0" w:color="auto"/>
                                <w:left w:val="none" w:sz="0" w:space="0" w:color="auto"/>
                                <w:bottom w:val="none" w:sz="0" w:space="0" w:color="auto"/>
                                <w:right w:val="none" w:sz="0" w:space="0" w:color="auto"/>
                              </w:divBdr>
                            </w:div>
                            <w:div w:id="289212220">
                              <w:marLeft w:val="0"/>
                              <w:marRight w:val="0"/>
                              <w:marTop w:val="0"/>
                              <w:marBottom w:val="0"/>
                              <w:divBdr>
                                <w:top w:val="none" w:sz="0" w:space="0" w:color="auto"/>
                                <w:left w:val="none" w:sz="0" w:space="0" w:color="auto"/>
                                <w:bottom w:val="none" w:sz="0" w:space="0" w:color="auto"/>
                                <w:right w:val="none" w:sz="0" w:space="0" w:color="auto"/>
                              </w:divBdr>
                            </w:div>
                            <w:div w:id="549655346">
                              <w:marLeft w:val="0"/>
                              <w:marRight w:val="0"/>
                              <w:marTop w:val="0"/>
                              <w:marBottom w:val="0"/>
                              <w:divBdr>
                                <w:top w:val="none" w:sz="0" w:space="0" w:color="auto"/>
                                <w:left w:val="none" w:sz="0" w:space="0" w:color="auto"/>
                                <w:bottom w:val="none" w:sz="0" w:space="0" w:color="auto"/>
                                <w:right w:val="none" w:sz="0" w:space="0" w:color="auto"/>
                              </w:divBdr>
                            </w:div>
                            <w:div w:id="2064667904">
                              <w:marLeft w:val="0"/>
                              <w:marRight w:val="0"/>
                              <w:marTop w:val="0"/>
                              <w:marBottom w:val="0"/>
                              <w:divBdr>
                                <w:top w:val="none" w:sz="0" w:space="0" w:color="auto"/>
                                <w:left w:val="none" w:sz="0" w:space="0" w:color="auto"/>
                                <w:bottom w:val="none" w:sz="0" w:space="0" w:color="auto"/>
                                <w:right w:val="none" w:sz="0" w:space="0" w:color="auto"/>
                              </w:divBdr>
                            </w:div>
                          </w:divsChild>
                        </w:div>
                        <w:div w:id="1569341196">
                          <w:marLeft w:val="0"/>
                          <w:marRight w:val="0"/>
                          <w:marTop w:val="0"/>
                          <w:marBottom w:val="0"/>
                          <w:divBdr>
                            <w:top w:val="none" w:sz="0" w:space="0" w:color="auto"/>
                            <w:left w:val="none" w:sz="0" w:space="0" w:color="auto"/>
                            <w:bottom w:val="none" w:sz="0" w:space="0" w:color="auto"/>
                            <w:right w:val="none" w:sz="0" w:space="0" w:color="auto"/>
                          </w:divBdr>
                          <w:divsChild>
                            <w:div w:id="245773301">
                              <w:marLeft w:val="0"/>
                              <w:marRight w:val="0"/>
                              <w:marTop w:val="0"/>
                              <w:marBottom w:val="0"/>
                              <w:divBdr>
                                <w:top w:val="none" w:sz="0" w:space="0" w:color="auto"/>
                                <w:left w:val="none" w:sz="0" w:space="0" w:color="auto"/>
                                <w:bottom w:val="none" w:sz="0" w:space="0" w:color="auto"/>
                                <w:right w:val="none" w:sz="0" w:space="0" w:color="auto"/>
                              </w:divBdr>
                              <w:divsChild>
                                <w:div w:id="17114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589">
          <w:marLeft w:val="0"/>
          <w:marRight w:val="0"/>
          <w:marTop w:val="0"/>
          <w:marBottom w:val="0"/>
          <w:divBdr>
            <w:top w:val="none" w:sz="0" w:space="0" w:color="auto"/>
            <w:left w:val="none" w:sz="0" w:space="0" w:color="auto"/>
            <w:bottom w:val="none" w:sz="0" w:space="0" w:color="auto"/>
            <w:right w:val="none" w:sz="0" w:space="0" w:color="auto"/>
          </w:divBdr>
          <w:divsChild>
            <w:div w:id="898437966">
              <w:marLeft w:val="0"/>
              <w:marRight w:val="0"/>
              <w:marTop w:val="0"/>
              <w:marBottom w:val="0"/>
              <w:divBdr>
                <w:top w:val="none" w:sz="0" w:space="0" w:color="auto"/>
                <w:left w:val="none" w:sz="0" w:space="0" w:color="auto"/>
                <w:bottom w:val="none" w:sz="0" w:space="0" w:color="auto"/>
                <w:right w:val="none" w:sz="0" w:space="0" w:color="auto"/>
              </w:divBdr>
              <w:divsChild>
                <w:div w:id="1309479375">
                  <w:marLeft w:val="0"/>
                  <w:marRight w:val="0"/>
                  <w:marTop w:val="0"/>
                  <w:marBottom w:val="0"/>
                  <w:divBdr>
                    <w:top w:val="none" w:sz="0" w:space="0" w:color="auto"/>
                    <w:left w:val="none" w:sz="0" w:space="0" w:color="auto"/>
                    <w:bottom w:val="none" w:sz="0" w:space="0" w:color="auto"/>
                    <w:right w:val="none" w:sz="0" w:space="0" w:color="auto"/>
                  </w:divBdr>
                  <w:divsChild>
                    <w:div w:id="1170217387">
                      <w:marLeft w:val="0"/>
                      <w:marRight w:val="0"/>
                      <w:marTop w:val="0"/>
                      <w:marBottom w:val="0"/>
                      <w:divBdr>
                        <w:top w:val="none" w:sz="0" w:space="0" w:color="auto"/>
                        <w:left w:val="none" w:sz="0" w:space="0" w:color="auto"/>
                        <w:bottom w:val="none" w:sz="0" w:space="0" w:color="auto"/>
                        <w:right w:val="none" w:sz="0" w:space="0" w:color="auto"/>
                      </w:divBdr>
                      <w:divsChild>
                        <w:div w:id="36320938">
                          <w:marLeft w:val="0"/>
                          <w:marRight w:val="0"/>
                          <w:marTop w:val="0"/>
                          <w:marBottom w:val="0"/>
                          <w:divBdr>
                            <w:top w:val="none" w:sz="0" w:space="0" w:color="auto"/>
                            <w:left w:val="none" w:sz="0" w:space="0" w:color="auto"/>
                            <w:bottom w:val="none" w:sz="0" w:space="0" w:color="auto"/>
                            <w:right w:val="none" w:sz="0" w:space="0" w:color="auto"/>
                          </w:divBdr>
                          <w:divsChild>
                            <w:div w:id="1499926682">
                              <w:marLeft w:val="0"/>
                              <w:marRight w:val="0"/>
                              <w:marTop w:val="0"/>
                              <w:marBottom w:val="0"/>
                              <w:divBdr>
                                <w:top w:val="none" w:sz="0" w:space="0" w:color="auto"/>
                                <w:left w:val="none" w:sz="0" w:space="0" w:color="auto"/>
                                <w:bottom w:val="none" w:sz="0" w:space="0" w:color="auto"/>
                                <w:right w:val="none" w:sz="0" w:space="0" w:color="auto"/>
                              </w:divBdr>
                            </w:div>
                            <w:div w:id="2079817687">
                              <w:marLeft w:val="0"/>
                              <w:marRight w:val="0"/>
                              <w:marTop w:val="0"/>
                              <w:marBottom w:val="0"/>
                              <w:divBdr>
                                <w:top w:val="none" w:sz="0" w:space="0" w:color="auto"/>
                                <w:left w:val="none" w:sz="0" w:space="0" w:color="auto"/>
                                <w:bottom w:val="none" w:sz="0" w:space="0" w:color="auto"/>
                                <w:right w:val="none" w:sz="0" w:space="0" w:color="auto"/>
                              </w:divBdr>
                            </w:div>
                            <w:div w:id="467406472">
                              <w:marLeft w:val="0"/>
                              <w:marRight w:val="0"/>
                              <w:marTop w:val="0"/>
                              <w:marBottom w:val="0"/>
                              <w:divBdr>
                                <w:top w:val="none" w:sz="0" w:space="0" w:color="auto"/>
                                <w:left w:val="none" w:sz="0" w:space="0" w:color="auto"/>
                                <w:bottom w:val="none" w:sz="0" w:space="0" w:color="auto"/>
                                <w:right w:val="none" w:sz="0" w:space="0" w:color="auto"/>
                              </w:divBdr>
                            </w:div>
                            <w:div w:id="2007636043">
                              <w:marLeft w:val="720"/>
                              <w:marRight w:val="0"/>
                              <w:marTop w:val="0"/>
                              <w:marBottom w:val="0"/>
                              <w:divBdr>
                                <w:top w:val="none" w:sz="0" w:space="0" w:color="auto"/>
                                <w:left w:val="none" w:sz="0" w:space="0" w:color="auto"/>
                                <w:bottom w:val="none" w:sz="0" w:space="0" w:color="auto"/>
                                <w:right w:val="none" w:sz="0" w:space="0" w:color="auto"/>
                              </w:divBdr>
                            </w:div>
                            <w:div w:id="324011313">
                              <w:marLeft w:val="720"/>
                              <w:marRight w:val="0"/>
                              <w:marTop w:val="0"/>
                              <w:marBottom w:val="0"/>
                              <w:divBdr>
                                <w:top w:val="none" w:sz="0" w:space="0" w:color="auto"/>
                                <w:left w:val="none" w:sz="0" w:space="0" w:color="auto"/>
                                <w:bottom w:val="none" w:sz="0" w:space="0" w:color="auto"/>
                                <w:right w:val="none" w:sz="0" w:space="0" w:color="auto"/>
                              </w:divBdr>
                            </w:div>
                            <w:div w:id="894467894">
                              <w:marLeft w:val="720"/>
                              <w:marRight w:val="0"/>
                              <w:marTop w:val="0"/>
                              <w:marBottom w:val="0"/>
                              <w:divBdr>
                                <w:top w:val="none" w:sz="0" w:space="0" w:color="auto"/>
                                <w:left w:val="none" w:sz="0" w:space="0" w:color="auto"/>
                                <w:bottom w:val="none" w:sz="0" w:space="0" w:color="auto"/>
                                <w:right w:val="none" w:sz="0" w:space="0" w:color="auto"/>
                              </w:divBdr>
                            </w:div>
                            <w:div w:id="1793356804">
                              <w:marLeft w:val="720"/>
                              <w:marRight w:val="0"/>
                              <w:marTop w:val="0"/>
                              <w:marBottom w:val="0"/>
                              <w:divBdr>
                                <w:top w:val="none" w:sz="0" w:space="0" w:color="auto"/>
                                <w:left w:val="none" w:sz="0" w:space="0" w:color="auto"/>
                                <w:bottom w:val="none" w:sz="0" w:space="0" w:color="auto"/>
                                <w:right w:val="none" w:sz="0" w:space="0" w:color="auto"/>
                              </w:divBdr>
                            </w:div>
                            <w:div w:id="1835414242">
                              <w:marLeft w:val="720"/>
                              <w:marRight w:val="0"/>
                              <w:marTop w:val="0"/>
                              <w:marBottom w:val="0"/>
                              <w:divBdr>
                                <w:top w:val="none" w:sz="0" w:space="0" w:color="auto"/>
                                <w:left w:val="none" w:sz="0" w:space="0" w:color="auto"/>
                                <w:bottom w:val="none" w:sz="0" w:space="0" w:color="auto"/>
                                <w:right w:val="none" w:sz="0" w:space="0" w:color="auto"/>
                              </w:divBdr>
                            </w:div>
                            <w:div w:id="650713156">
                              <w:marLeft w:val="0"/>
                              <w:marRight w:val="0"/>
                              <w:marTop w:val="0"/>
                              <w:marBottom w:val="0"/>
                              <w:divBdr>
                                <w:top w:val="none" w:sz="0" w:space="0" w:color="auto"/>
                                <w:left w:val="none" w:sz="0" w:space="0" w:color="auto"/>
                                <w:bottom w:val="none" w:sz="0" w:space="0" w:color="auto"/>
                                <w:right w:val="none" w:sz="0" w:space="0" w:color="auto"/>
                              </w:divBdr>
                            </w:div>
                          </w:divsChild>
                        </w:div>
                        <w:div w:id="673607536">
                          <w:marLeft w:val="0"/>
                          <w:marRight w:val="0"/>
                          <w:marTop w:val="0"/>
                          <w:marBottom w:val="0"/>
                          <w:divBdr>
                            <w:top w:val="none" w:sz="0" w:space="0" w:color="auto"/>
                            <w:left w:val="none" w:sz="0" w:space="0" w:color="auto"/>
                            <w:bottom w:val="none" w:sz="0" w:space="0" w:color="auto"/>
                            <w:right w:val="none" w:sz="0" w:space="0" w:color="auto"/>
                          </w:divBdr>
                          <w:divsChild>
                            <w:div w:id="1773549006">
                              <w:marLeft w:val="0"/>
                              <w:marRight w:val="0"/>
                              <w:marTop w:val="0"/>
                              <w:marBottom w:val="0"/>
                              <w:divBdr>
                                <w:top w:val="none" w:sz="0" w:space="0" w:color="auto"/>
                                <w:left w:val="none" w:sz="0" w:space="0" w:color="auto"/>
                                <w:bottom w:val="none" w:sz="0" w:space="0" w:color="auto"/>
                                <w:right w:val="none" w:sz="0" w:space="0" w:color="auto"/>
                              </w:divBdr>
                              <w:divsChild>
                                <w:div w:id="9084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19864">
          <w:marLeft w:val="0"/>
          <w:marRight w:val="0"/>
          <w:marTop w:val="0"/>
          <w:marBottom w:val="0"/>
          <w:divBdr>
            <w:top w:val="none" w:sz="0" w:space="0" w:color="auto"/>
            <w:left w:val="none" w:sz="0" w:space="0" w:color="auto"/>
            <w:bottom w:val="none" w:sz="0" w:space="0" w:color="auto"/>
            <w:right w:val="none" w:sz="0" w:space="0" w:color="auto"/>
          </w:divBdr>
          <w:divsChild>
            <w:div w:id="567305434">
              <w:marLeft w:val="0"/>
              <w:marRight w:val="0"/>
              <w:marTop w:val="0"/>
              <w:marBottom w:val="0"/>
              <w:divBdr>
                <w:top w:val="none" w:sz="0" w:space="0" w:color="auto"/>
                <w:left w:val="none" w:sz="0" w:space="0" w:color="auto"/>
                <w:bottom w:val="none" w:sz="0" w:space="0" w:color="auto"/>
                <w:right w:val="none" w:sz="0" w:space="0" w:color="auto"/>
              </w:divBdr>
              <w:divsChild>
                <w:div w:id="1002971993">
                  <w:marLeft w:val="0"/>
                  <w:marRight w:val="0"/>
                  <w:marTop w:val="0"/>
                  <w:marBottom w:val="0"/>
                  <w:divBdr>
                    <w:top w:val="none" w:sz="0" w:space="0" w:color="auto"/>
                    <w:left w:val="none" w:sz="0" w:space="0" w:color="auto"/>
                    <w:bottom w:val="none" w:sz="0" w:space="0" w:color="auto"/>
                    <w:right w:val="none" w:sz="0" w:space="0" w:color="auto"/>
                  </w:divBdr>
                  <w:divsChild>
                    <w:div w:id="600139521">
                      <w:marLeft w:val="0"/>
                      <w:marRight w:val="0"/>
                      <w:marTop w:val="0"/>
                      <w:marBottom w:val="0"/>
                      <w:divBdr>
                        <w:top w:val="none" w:sz="0" w:space="0" w:color="auto"/>
                        <w:left w:val="none" w:sz="0" w:space="0" w:color="auto"/>
                        <w:bottom w:val="none" w:sz="0" w:space="0" w:color="auto"/>
                        <w:right w:val="none" w:sz="0" w:space="0" w:color="auto"/>
                      </w:divBdr>
                      <w:divsChild>
                        <w:div w:id="13852621">
                          <w:marLeft w:val="0"/>
                          <w:marRight w:val="0"/>
                          <w:marTop w:val="0"/>
                          <w:marBottom w:val="0"/>
                          <w:divBdr>
                            <w:top w:val="none" w:sz="0" w:space="0" w:color="auto"/>
                            <w:left w:val="none" w:sz="0" w:space="0" w:color="auto"/>
                            <w:bottom w:val="none" w:sz="0" w:space="0" w:color="auto"/>
                            <w:right w:val="none" w:sz="0" w:space="0" w:color="auto"/>
                          </w:divBdr>
                          <w:divsChild>
                            <w:div w:id="1312439391">
                              <w:marLeft w:val="0"/>
                              <w:marRight w:val="0"/>
                              <w:marTop w:val="0"/>
                              <w:marBottom w:val="0"/>
                              <w:divBdr>
                                <w:top w:val="none" w:sz="0" w:space="0" w:color="auto"/>
                                <w:left w:val="none" w:sz="0" w:space="0" w:color="auto"/>
                                <w:bottom w:val="none" w:sz="0" w:space="0" w:color="auto"/>
                                <w:right w:val="none" w:sz="0" w:space="0" w:color="auto"/>
                              </w:divBdr>
                            </w:div>
                            <w:div w:id="670524835">
                              <w:marLeft w:val="0"/>
                              <w:marRight w:val="0"/>
                              <w:marTop w:val="0"/>
                              <w:marBottom w:val="0"/>
                              <w:divBdr>
                                <w:top w:val="none" w:sz="0" w:space="0" w:color="auto"/>
                                <w:left w:val="none" w:sz="0" w:space="0" w:color="auto"/>
                                <w:bottom w:val="none" w:sz="0" w:space="0" w:color="auto"/>
                                <w:right w:val="none" w:sz="0" w:space="0" w:color="auto"/>
                              </w:divBdr>
                            </w:div>
                            <w:div w:id="1467772620">
                              <w:marLeft w:val="0"/>
                              <w:marRight w:val="0"/>
                              <w:marTop w:val="0"/>
                              <w:marBottom w:val="0"/>
                              <w:divBdr>
                                <w:top w:val="none" w:sz="0" w:space="0" w:color="auto"/>
                                <w:left w:val="none" w:sz="0" w:space="0" w:color="auto"/>
                                <w:bottom w:val="none" w:sz="0" w:space="0" w:color="auto"/>
                                <w:right w:val="none" w:sz="0" w:space="0" w:color="auto"/>
                              </w:divBdr>
                            </w:div>
                            <w:div w:id="642587963">
                              <w:marLeft w:val="0"/>
                              <w:marRight w:val="0"/>
                              <w:marTop w:val="0"/>
                              <w:marBottom w:val="0"/>
                              <w:divBdr>
                                <w:top w:val="none" w:sz="0" w:space="0" w:color="auto"/>
                                <w:left w:val="none" w:sz="0" w:space="0" w:color="auto"/>
                                <w:bottom w:val="none" w:sz="0" w:space="0" w:color="auto"/>
                                <w:right w:val="none" w:sz="0" w:space="0" w:color="auto"/>
                              </w:divBdr>
                            </w:div>
                          </w:divsChild>
                        </w:div>
                        <w:div w:id="450706721">
                          <w:marLeft w:val="0"/>
                          <w:marRight w:val="0"/>
                          <w:marTop w:val="0"/>
                          <w:marBottom w:val="0"/>
                          <w:divBdr>
                            <w:top w:val="none" w:sz="0" w:space="0" w:color="auto"/>
                            <w:left w:val="none" w:sz="0" w:space="0" w:color="auto"/>
                            <w:bottom w:val="none" w:sz="0" w:space="0" w:color="auto"/>
                            <w:right w:val="none" w:sz="0" w:space="0" w:color="auto"/>
                          </w:divBdr>
                          <w:divsChild>
                            <w:div w:id="1365255325">
                              <w:marLeft w:val="0"/>
                              <w:marRight w:val="0"/>
                              <w:marTop w:val="0"/>
                              <w:marBottom w:val="0"/>
                              <w:divBdr>
                                <w:top w:val="none" w:sz="0" w:space="0" w:color="auto"/>
                                <w:left w:val="none" w:sz="0" w:space="0" w:color="auto"/>
                                <w:bottom w:val="none" w:sz="0" w:space="0" w:color="auto"/>
                                <w:right w:val="none" w:sz="0" w:space="0" w:color="auto"/>
                              </w:divBdr>
                              <w:divsChild>
                                <w:div w:id="15083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67712">
          <w:marLeft w:val="0"/>
          <w:marRight w:val="0"/>
          <w:marTop w:val="0"/>
          <w:marBottom w:val="0"/>
          <w:divBdr>
            <w:top w:val="none" w:sz="0" w:space="0" w:color="auto"/>
            <w:left w:val="none" w:sz="0" w:space="0" w:color="auto"/>
            <w:bottom w:val="none" w:sz="0" w:space="0" w:color="auto"/>
            <w:right w:val="none" w:sz="0" w:space="0" w:color="auto"/>
          </w:divBdr>
          <w:divsChild>
            <w:div w:id="1596590560">
              <w:marLeft w:val="0"/>
              <w:marRight w:val="0"/>
              <w:marTop w:val="0"/>
              <w:marBottom w:val="0"/>
              <w:divBdr>
                <w:top w:val="none" w:sz="0" w:space="0" w:color="auto"/>
                <w:left w:val="none" w:sz="0" w:space="0" w:color="auto"/>
                <w:bottom w:val="none" w:sz="0" w:space="0" w:color="auto"/>
                <w:right w:val="none" w:sz="0" w:space="0" w:color="auto"/>
              </w:divBdr>
              <w:divsChild>
                <w:div w:id="2026832391">
                  <w:marLeft w:val="0"/>
                  <w:marRight w:val="0"/>
                  <w:marTop w:val="0"/>
                  <w:marBottom w:val="0"/>
                  <w:divBdr>
                    <w:top w:val="none" w:sz="0" w:space="0" w:color="auto"/>
                    <w:left w:val="none" w:sz="0" w:space="0" w:color="auto"/>
                    <w:bottom w:val="none" w:sz="0" w:space="0" w:color="auto"/>
                    <w:right w:val="none" w:sz="0" w:space="0" w:color="auto"/>
                  </w:divBdr>
                  <w:divsChild>
                    <w:div w:id="1495221236">
                      <w:marLeft w:val="0"/>
                      <w:marRight w:val="0"/>
                      <w:marTop w:val="0"/>
                      <w:marBottom w:val="0"/>
                      <w:divBdr>
                        <w:top w:val="none" w:sz="0" w:space="0" w:color="auto"/>
                        <w:left w:val="none" w:sz="0" w:space="0" w:color="auto"/>
                        <w:bottom w:val="none" w:sz="0" w:space="0" w:color="auto"/>
                        <w:right w:val="none" w:sz="0" w:space="0" w:color="auto"/>
                      </w:divBdr>
                      <w:divsChild>
                        <w:div w:id="1994093756">
                          <w:marLeft w:val="0"/>
                          <w:marRight w:val="0"/>
                          <w:marTop w:val="0"/>
                          <w:marBottom w:val="0"/>
                          <w:divBdr>
                            <w:top w:val="none" w:sz="0" w:space="0" w:color="auto"/>
                            <w:left w:val="none" w:sz="0" w:space="0" w:color="auto"/>
                            <w:bottom w:val="none" w:sz="0" w:space="0" w:color="auto"/>
                            <w:right w:val="none" w:sz="0" w:space="0" w:color="auto"/>
                          </w:divBdr>
                        </w:div>
                        <w:div w:id="3631984">
                          <w:marLeft w:val="0"/>
                          <w:marRight w:val="0"/>
                          <w:marTop w:val="0"/>
                          <w:marBottom w:val="0"/>
                          <w:divBdr>
                            <w:top w:val="none" w:sz="0" w:space="0" w:color="auto"/>
                            <w:left w:val="none" w:sz="0" w:space="0" w:color="auto"/>
                            <w:bottom w:val="none" w:sz="0" w:space="0" w:color="auto"/>
                            <w:right w:val="none" w:sz="0" w:space="0" w:color="auto"/>
                          </w:divBdr>
                          <w:divsChild>
                            <w:div w:id="220676294">
                              <w:marLeft w:val="0"/>
                              <w:marRight w:val="0"/>
                              <w:marTop w:val="0"/>
                              <w:marBottom w:val="0"/>
                              <w:divBdr>
                                <w:top w:val="none" w:sz="0" w:space="0" w:color="auto"/>
                                <w:left w:val="none" w:sz="0" w:space="0" w:color="auto"/>
                                <w:bottom w:val="none" w:sz="0" w:space="0" w:color="auto"/>
                                <w:right w:val="none" w:sz="0" w:space="0" w:color="auto"/>
                              </w:divBdr>
                              <w:divsChild>
                                <w:div w:id="1348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4377">
          <w:marLeft w:val="0"/>
          <w:marRight w:val="0"/>
          <w:marTop w:val="0"/>
          <w:marBottom w:val="0"/>
          <w:divBdr>
            <w:top w:val="none" w:sz="0" w:space="0" w:color="auto"/>
            <w:left w:val="none" w:sz="0" w:space="0" w:color="auto"/>
            <w:bottom w:val="none" w:sz="0" w:space="0" w:color="auto"/>
            <w:right w:val="none" w:sz="0" w:space="0" w:color="auto"/>
          </w:divBdr>
          <w:divsChild>
            <w:div w:id="433137343">
              <w:marLeft w:val="0"/>
              <w:marRight w:val="0"/>
              <w:marTop w:val="0"/>
              <w:marBottom w:val="0"/>
              <w:divBdr>
                <w:top w:val="none" w:sz="0" w:space="0" w:color="auto"/>
                <w:left w:val="none" w:sz="0" w:space="0" w:color="auto"/>
                <w:bottom w:val="none" w:sz="0" w:space="0" w:color="auto"/>
                <w:right w:val="none" w:sz="0" w:space="0" w:color="auto"/>
              </w:divBdr>
              <w:divsChild>
                <w:div w:id="822938946">
                  <w:marLeft w:val="0"/>
                  <w:marRight w:val="0"/>
                  <w:marTop w:val="0"/>
                  <w:marBottom w:val="0"/>
                  <w:divBdr>
                    <w:top w:val="none" w:sz="0" w:space="0" w:color="auto"/>
                    <w:left w:val="none" w:sz="0" w:space="0" w:color="auto"/>
                    <w:bottom w:val="none" w:sz="0" w:space="0" w:color="auto"/>
                    <w:right w:val="none" w:sz="0" w:space="0" w:color="auto"/>
                  </w:divBdr>
                  <w:divsChild>
                    <w:div w:id="373702024">
                      <w:marLeft w:val="0"/>
                      <w:marRight w:val="0"/>
                      <w:marTop w:val="0"/>
                      <w:marBottom w:val="0"/>
                      <w:divBdr>
                        <w:top w:val="none" w:sz="0" w:space="0" w:color="auto"/>
                        <w:left w:val="none" w:sz="0" w:space="0" w:color="auto"/>
                        <w:bottom w:val="none" w:sz="0" w:space="0" w:color="auto"/>
                        <w:right w:val="none" w:sz="0" w:space="0" w:color="auto"/>
                      </w:divBdr>
                      <w:divsChild>
                        <w:div w:id="1038972553">
                          <w:marLeft w:val="0"/>
                          <w:marRight w:val="0"/>
                          <w:marTop w:val="0"/>
                          <w:marBottom w:val="0"/>
                          <w:divBdr>
                            <w:top w:val="none" w:sz="0" w:space="0" w:color="auto"/>
                            <w:left w:val="none" w:sz="0" w:space="0" w:color="auto"/>
                            <w:bottom w:val="none" w:sz="0" w:space="0" w:color="auto"/>
                            <w:right w:val="none" w:sz="0" w:space="0" w:color="auto"/>
                          </w:divBdr>
                          <w:divsChild>
                            <w:div w:id="96142660">
                              <w:marLeft w:val="0"/>
                              <w:marRight w:val="0"/>
                              <w:marTop w:val="0"/>
                              <w:marBottom w:val="0"/>
                              <w:divBdr>
                                <w:top w:val="none" w:sz="0" w:space="0" w:color="auto"/>
                                <w:left w:val="none" w:sz="0" w:space="0" w:color="auto"/>
                                <w:bottom w:val="none" w:sz="0" w:space="0" w:color="auto"/>
                                <w:right w:val="none" w:sz="0" w:space="0" w:color="auto"/>
                              </w:divBdr>
                            </w:div>
                            <w:div w:id="3435290">
                              <w:marLeft w:val="0"/>
                              <w:marRight w:val="0"/>
                              <w:marTop w:val="0"/>
                              <w:marBottom w:val="0"/>
                              <w:divBdr>
                                <w:top w:val="none" w:sz="0" w:space="0" w:color="auto"/>
                                <w:left w:val="none" w:sz="0" w:space="0" w:color="auto"/>
                                <w:bottom w:val="none" w:sz="0" w:space="0" w:color="auto"/>
                                <w:right w:val="none" w:sz="0" w:space="0" w:color="auto"/>
                              </w:divBdr>
                            </w:div>
                            <w:div w:id="1637830990">
                              <w:marLeft w:val="0"/>
                              <w:marRight w:val="0"/>
                              <w:marTop w:val="0"/>
                              <w:marBottom w:val="0"/>
                              <w:divBdr>
                                <w:top w:val="none" w:sz="0" w:space="0" w:color="auto"/>
                                <w:left w:val="none" w:sz="0" w:space="0" w:color="auto"/>
                                <w:bottom w:val="none" w:sz="0" w:space="0" w:color="auto"/>
                                <w:right w:val="none" w:sz="0" w:space="0" w:color="auto"/>
                              </w:divBdr>
                            </w:div>
                            <w:div w:id="1052660380">
                              <w:marLeft w:val="0"/>
                              <w:marRight w:val="0"/>
                              <w:marTop w:val="0"/>
                              <w:marBottom w:val="0"/>
                              <w:divBdr>
                                <w:top w:val="none" w:sz="0" w:space="0" w:color="auto"/>
                                <w:left w:val="none" w:sz="0" w:space="0" w:color="auto"/>
                                <w:bottom w:val="none" w:sz="0" w:space="0" w:color="auto"/>
                                <w:right w:val="none" w:sz="0" w:space="0" w:color="auto"/>
                              </w:divBdr>
                            </w:div>
                            <w:div w:id="271404842">
                              <w:marLeft w:val="0"/>
                              <w:marRight w:val="0"/>
                              <w:marTop w:val="0"/>
                              <w:marBottom w:val="0"/>
                              <w:divBdr>
                                <w:top w:val="none" w:sz="0" w:space="0" w:color="auto"/>
                                <w:left w:val="none" w:sz="0" w:space="0" w:color="auto"/>
                                <w:bottom w:val="none" w:sz="0" w:space="0" w:color="auto"/>
                                <w:right w:val="none" w:sz="0" w:space="0" w:color="auto"/>
                              </w:divBdr>
                              <w:divsChild>
                                <w:div w:id="1008825456">
                                  <w:marLeft w:val="0"/>
                                  <w:marRight w:val="0"/>
                                  <w:marTop w:val="0"/>
                                  <w:marBottom w:val="0"/>
                                  <w:divBdr>
                                    <w:top w:val="none" w:sz="0" w:space="0" w:color="auto"/>
                                    <w:left w:val="none" w:sz="0" w:space="0" w:color="auto"/>
                                    <w:bottom w:val="none" w:sz="0" w:space="0" w:color="auto"/>
                                    <w:right w:val="none" w:sz="0" w:space="0" w:color="auto"/>
                                  </w:divBdr>
                                </w:div>
                                <w:div w:id="161816472">
                                  <w:marLeft w:val="0"/>
                                  <w:marRight w:val="0"/>
                                  <w:marTop w:val="0"/>
                                  <w:marBottom w:val="0"/>
                                  <w:divBdr>
                                    <w:top w:val="none" w:sz="0" w:space="0" w:color="auto"/>
                                    <w:left w:val="none" w:sz="0" w:space="0" w:color="auto"/>
                                    <w:bottom w:val="none" w:sz="0" w:space="0" w:color="auto"/>
                                    <w:right w:val="none" w:sz="0" w:space="0" w:color="auto"/>
                                  </w:divBdr>
                                </w:div>
                              </w:divsChild>
                            </w:div>
                            <w:div w:id="690649693">
                              <w:marLeft w:val="0"/>
                              <w:marRight w:val="0"/>
                              <w:marTop w:val="0"/>
                              <w:marBottom w:val="0"/>
                              <w:divBdr>
                                <w:top w:val="none" w:sz="0" w:space="0" w:color="auto"/>
                                <w:left w:val="none" w:sz="0" w:space="0" w:color="auto"/>
                                <w:bottom w:val="none" w:sz="0" w:space="0" w:color="auto"/>
                                <w:right w:val="none" w:sz="0" w:space="0" w:color="auto"/>
                              </w:divBdr>
                            </w:div>
                            <w:div w:id="1915162530">
                              <w:marLeft w:val="0"/>
                              <w:marRight w:val="0"/>
                              <w:marTop w:val="0"/>
                              <w:marBottom w:val="0"/>
                              <w:divBdr>
                                <w:top w:val="none" w:sz="0" w:space="0" w:color="auto"/>
                                <w:left w:val="none" w:sz="0" w:space="0" w:color="auto"/>
                                <w:bottom w:val="none" w:sz="0" w:space="0" w:color="auto"/>
                                <w:right w:val="none" w:sz="0" w:space="0" w:color="auto"/>
                              </w:divBdr>
                            </w:div>
                            <w:div w:id="918517284">
                              <w:marLeft w:val="0"/>
                              <w:marRight w:val="0"/>
                              <w:marTop w:val="0"/>
                              <w:marBottom w:val="0"/>
                              <w:divBdr>
                                <w:top w:val="none" w:sz="0" w:space="0" w:color="auto"/>
                                <w:left w:val="none" w:sz="0" w:space="0" w:color="auto"/>
                                <w:bottom w:val="none" w:sz="0" w:space="0" w:color="auto"/>
                                <w:right w:val="none" w:sz="0" w:space="0" w:color="auto"/>
                              </w:divBdr>
                            </w:div>
                            <w:div w:id="1553686913">
                              <w:marLeft w:val="0"/>
                              <w:marRight w:val="0"/>
                              <w:marTop w:val="0"/>
                              <w:marBottom w:val="0"/>
                              <w:divBdr>
                                <w:top w:val="none" w:sz="0" w:space="0" w:color="auto"/>
                                <w:left w:val="none" w:sz="0" w:space="0" w:color="auto"/>
                                <w:bottom w:val="none" w:sz="0" w:space="0" w:color="auto"/>
                                <w:right w:val="none" w:sz="0" w:space="0" w:color="auto"/>
                              </w:divBdr>
                            </w:div>
                            <w:div w:id="789008328">
                              <w:marLeft w:val="0"/>
                              <w:marRight w:val="0"/>
                              <w:marTop w:val="0"/>
                              <w:marBottom w:val="0"/>
                              <w:divBdr>
                                <w:top w:val="none" w:sz="0" w:space="0" w:color="auto"/>
                                <w:left w:val="none" w:sz="0" w:space="0" w:color="auto"/>
                                <w:bottom w:val="none" w:sz="0" w:space="0" w:color="auto"/>
                                <w:right w:val="none" w:sz="0" w:space="0" w:color="auto"/>
                              </w:divBdr>
                            </w:div>
                          </w:divsChild>
                        </w:div>
                        <w:div w:id="366874692">
                          <w:marLeft w:val="0"/>
                          <w:marRight w:val="0"/>
                          <w:marTop w:val="0"/>
                          <w:marBottom w:val="0"/>
                          <w:divBdr>
                            <w:top w:val="none" w:sz="0" w:space="0" w:color="auto"/>
                            <w:left w:val="none" w:sz="0" w:space="0" w:color="auto"/>
                            <w:bottom w:val="none" w:sz="0" w:space="0" w:color="auto"/>
                            <w:right w:val="none" w:sz="0" w:space="0" w:color="auto"/>
                          </w:divBdr>
                          <w:divsChild>
                            <w:div w:id="134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41154">
      <w:bodyDiv w:val="1"/>
      <w:marLeft w:val="0"/>
      <w:marRight w:val="0"/>
      <w:marTop w:val="0"/>
      <w:marBottom w:val="0"/>
      <w:divBdr>
        <w:top w:val="none" w:sz="0" w:space="0" w:color="auto"/>
        <w:left w:val="none" w:sz="0" w:space="0" w:color="auto"/>
        <w:bottom w:val="none" w:sz="0" w:space="0" w:color="auto"/>
        <w:right w:val="none" w:sz="0" w:space="0" w:color="auto"/>
      </w:divBdr>
      <w:divsChild>
        <w:div w:id="1670282495">
          <w:marLeft w:val="0"/>
          <w:marRight w:val="0"/>
          <w:marTop w:val="0"/>
          <w:marBottom w:val="0"/>
          <w:divBdr>
            <w:top w:val="none" w:sz="0" w:space="0" w:color="auto"/>
            <w:left w:val="none" w:sz="0" w:space="0" w:color="auto"/>
            <w:bottom w:val="none" w:sz="0" w:space="0" w:color="auto"/>
            <w:right w:val="none" w:sz="0" w:space="0" w:color="auto"/>
          </w:divBdr>
          <w:divsChild>
            <w:div w:id="766583303">
              <w:marLeft w:val="0"/>
              <w:marRight w:val="0"/>
              <w:marTop w:val="0"/>
              <w:marBottom w:val="0"/>
              <w:divBdr>
                <w:top w:val="none" w:sz="0" w:space="0" w:color="auto"/>
                <w:left w:val="none" w:sz="0" w:space="0" w:color="auto"/>
                <w:bottom w:val="none" w:sz="0" w:space="0" w:color="auto"/>
                <w:right w:val="none" w:sz="0" w:space="0" w:color="auto"/>
              </w:divBdr>
              <w:divsChild>
                <w:div w:id="489516718">
                  <w:marLeft w:val="0"/>
                  <w:marRight w:val="0"/>
                  <w:marTop w:val="0"/>
                  <w:marBottom w:val="0"/>
                  <w:divBdr>
                    <w:top w:val="none" w:sz="0" w:space="0" w:color="auto"/>
                    <w:left w:val="none" w:sz="0" w:space="0" w:color="auto"/>
                    <w:bottom w:val="none" w:sz="0" w:space="0" w:color="auto"/>
                    <w:right w:val="none" w:sz="0" w:space="0" w:color="auto"/>
                  </w:divBdr>
                  <w:divsChild>
                    <w:div w:id="2032415047">
                      <w:marLeft w:val="0"/>
                      <w:marRight w:val="0"/>
                      <w:marTop w:val="0"/>
                      <w:marBottom w:val="0"/>
                      <w:divBdr>
                        <w:top w:val="none" w:sz="0" w:space="0" w:color="auto"/>
                        <w:left w:val="none" w:sz="0" w:space="0" w:color="auto"/>
                        <w:bottom w:val="none" w:sz="0" w:space="0" w:color="auto"/>
                        <w:right w:val="none" w:sz="0" w:space="0" w:color="auto"/>
                      </w:divBdr>
                      <w:divsChild>
                        <w:div w:id="1944220076">
                          <w:marLeft w:val="0"/>
                          <w:marRight w:val="0"/>
                          <w:marTop w:val="0"/>
                          <w:marBottom w:val="0"/>
                          <w:divBdr>
                            <w:top w:val="none" w:sz="0" w:space="0" w:color="auto"/>
                            <w:left w:val="none" w:sz="0" w:space="0" w:color="auto"/>
                            <w:bottom w:val="none" w:sz="0" w:space="0" w:color="auto"/>
                            <w:right w:val="none" w:sz="0" w:space="0" w:color="auto"/>
                          </w:divBdr>
                          <w:divsChild>
                            <w:div w:id="1224366740">
                              <w:marLeft w:val="0"/>
                              <w:marRight w:val="0"/>
                              <w:marTop w:val="0"/>
                              <w:marBottom w:val="0"/>
                              <w:divBdr>
                                <w:top w:val="none" w:sz="0" w:space="0" w:color="auto"/>
                                <w:left w:val="none" w:sz="0" w:space="0" w:color="auto"/>
                                <w:bottom w:val="none" w:sz="0" w:space="0" w:color="auto"/>
                                <w:right w:val="none" w:sz="0" w:space="0" w:color="auto"/>
                              </w:divBdr>
                              <w:divsChild>
                                <w:div w:id="1455054423">
                                  <w:marLeft w:val="0"/>
                                  <w:marRight w:val="0"/>
                                  <w:marTop w:val="0"/>
                                  <w:marBottom w:val="0"/>
                                  <w:divBdr>
                                    <w:top w:val="none" w:sz="0" w:space="0" w:color="auto"/>
                                    <w:left w:val="none" w:sz="0" w:space="0" w:color="auto"/>
                                    <w:bottom w:val="none" w:sz="0" w:space="0" w:color="auto"/>
                                    <w:right w:val="none" w:sz="0" w:space="0" w:color="auto"/>
                                  </w:divBdr>
                                  <w:divsChild>
                                    <w:div w:id="524828071">
                                      <w:marLeft w:val="0"/>
                                      <w:marRight w:val="0"/>
                                      <w:marTop w:val="0"/>
                                      <w:marBottom w:val="0"/>
                                      <w:divBdr>
                                        <w:top w:val="none" w:sz="0" w:space="0" w:color="auto"/>
                                        <w:left w:val="none" w:sz="0" w:space="0" w:color="auto"/>
                                        <w:bottom w:val="none" w:sz="0" w:space="0" w:color="auto"/>
                                        <w:right w:val="none" w:sz="0" w:space="0" w:color="auto"/>
                                      </w:divBdr>
                                      <w:divsChild>
                                        <w:div w:id="20369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068594">
                      <w:marLeft w:val="0"/>
                      <w:marRight w:val="0"/>
                      <w:marTop w:val="0"/>
                      <w:marBottom w:val="0"/>
                      <w:divBdr>
                        <w:top w:val="none" w:sz="0" w:space="0" w:color="auto"/>
                        <w:left w:val="none" w:sz="0" w:space="0" w:color="auto"/>
                        <w:bottom w:val="none" w:sz="0" w:space="0" w:color="auto"/>
                        <w:right w:val="none" w:sz="0" w:space="0" w:color="auto"/>
                      </w:divBdr>
                      <w:divsChild>
                        <w:div w:id="76290612">
                          <w:marLeft w:val="0"/>
                          <w:marRight w:val="0"/>
                          <w:marTop w:val="0"/>
                          <w:marBottom w:val="0"/>
                          <w:divBdr>
                            <w:top w:val="none" w:sz="0" w:space="0" w:color="auto"/>
                            <w:left w:val="none" w:sz="0" w:space="0" w:color="auto"/>
                            <w:bottom w:val="none" w:sz="0" w:space="0" w:color="auto"/>
                            <w:right w:val="none" w:sz="0" w:space="0" w:color="auto"/>
                          </w:divBdr>
                          <w:divsChild>
                            <w:div w:id="710767894">
                              <w:marLeft w:val="0"/>
                              <w:marRight w:val="0"/>
                              <w:marTop w:val="0"/>
                              <w:marBottom w:val="0"/>
                              <w:divBdr>
                                <w:top w:val="none" w:sz="0" w:space="0" w:color="auto"/>
                                <w:left w:val="none" w:sz="0" w:space="0" w:color="auto"/>
                                <w:bottom w:val="none" w:sz="0" w:space="0" w:color="auto"/>
                                <w:right w:val="none" w:sz="0" w:space="0" w:color="auto"/>
                              </w:divBdr>
                              <w:divsChild>
                                <w:div w:id="372770144">
                                  <w:marLeft w:val="0"/>
                                  <w:marRight w:val="0"/>
                                  <w:marTop w:val="0"/>
                                  <w:marBottom w:val="0"/>
                                  <w:divBdr>
                                    <w:top w:val="none" w:sz="0" w:space="0" w:color="auto"/>
                                    <w:left w:val="none" w:sz="0" w:space="0" w:color="auto"/>
                                    <w:bottom w:val="none" w:sz="0" w:space="0" w:color="auto"/>
                                    <w:right w:val="none" w:sz="0" w:space="0" w:color="auto"/>
                                  </w:divBdr>
                                  <w:divsChild>
                                    <w:div w:id="781731455">
                                      <w:marLeft w:val="0"/>
                                      <w:marRight w:val="0"/>
                                      <w:marTop w:val="0"/>
                                      <w:marBottom w:val="0"/>
                                      <w:divBdr>
                                        <w:top w:val="none" w:sz="0" w:space="0" w:color="auto"/>
                                        <w:left w:val="none" w:sz="0" w:space="0" w:color="auto"/>
                                        <w:bottom w:val="none" w:sz="0" w:space="0" w:color="auto"/>
                                        <w:right w:val="none" w:sz="0" w:space="0" w:color="auto"/>
                                      </w:divBdr>
                                      <w:divsChild>
                                        <w:div w:id="891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441501">
                      <w:marLeft w:val="0"/>
                      <w:marRight w:val="0"/>
                      <w:marTop w:val="0"/>
                      <w:marBottom w:val="0"/>
                      <w:divBdr>
                        <w:top w:val="none" w:sz="0" w:space="0" w:color="auto"/>
                        <w:left w:val="none" w:sz="0" w:space="0" w:color="auto"/>
                        <w:bottom w:val="none" w:sz="0" w:space="0" w:color="auto"/>
                        <w:right w:val="none" w:sz="0" w:space="0" w:color="auto"/>
                      </w:divBdr>
                      <w:divsChild>
                        <w:div w:id="266011166">
                          <w:marLeft w:val="0"/>
                          <w:marRight w:val="0"/>
                          <w:marTop w:val="0"/>
                          <w:marBottom w:val="0"/>
                          <w:divBdr>
                            <w:top w:val="none" w:sz="0" w:space="0" w:color="auto"/>
                            <w:left w:val="none" w:sz="0" w:space="0" w:color="auto"/>
                            <w:bottom w:val="none" w:sz="0" w:space="0" w:color="auto"/>
                            <w:right w:val="none" w:sz="0" w:space="0" w:color="auto"/>
                          </w:divBdr>
                          <w:divsChild>
                            <w:div w:id="1263415159">
                              <w:marLeft w:val="0"/>
                              <w:marRight w:val="0"/>
                              <w:marTop w:val="0"/>
                              <w:marBottom w:val="0"/>
                              <w:divBdr>
                                <w:top w:val="none" w:sz="0" w:space="0" w:color="auto"/>
                                <w:left w:val="none" w:sz="0" w:space="0" w:color="auto"/>
                                <w:bottom w:val="none" w:sz="0" w:space="0" w:color="auto"/>
                                <w:right w:val="none" w:sz="0" w:space="0" w:color="auto"/>
                              </w:divBdr>
                              <w:divsChild>
                                <w:div w:id="91324123">
                                  <w:marLeft w:val="0"/>
                                  <w:marRight w:val="0"/>
                                  <w:marTop w:val="0"/>
                                  <w:marBottom w:val="0"/>
                                  <w:divBdr>
                                    <w:top w:val="none" w:sz="0" w:space="0" w:color="auto"/>
                                    <w:left w:val="none" w:sz="0" w:space="0" w:color="auto"/>
                                    <w:bottom w:val="none" w:sz="0" w:space="0" w:color="auto"/>
                                    <w:right w:val="none" w:sz="0" w:space="0" w:color="auto"/>
                                  </w:divBdr>
                                  <w:divsChild>
                                    <w:div w:id="271597853">
                                      <w:marLeft w:val="0"/>
                                      <w:marRight w:val="0"/>
                                      <w:marTop w:val="0"/>
                                      <w:marBottom w:val="0"/>
                                      <w:divBdr>
                                        <w:top w:val="none" w:sz="0" w:space="0" w:color="auto"/>
                                        <w:left w:val="none" w:sz="0" w:space="0" w:color="auto"/>
                                        <w:bottom w:val="none" w:sz="0" w:space="0" w:color="auto"/>
                                        <w:right w:val="none" w:sz="0" w:space="0" w:color="auto"/>
                                      </w:divBdr>
                                      <w:divsChild>
                                        <w:div w:id="13011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09087">
              <w:marLeft w:val="0"/>
              <w:marRight w:val="0"/>
              <w:marTop w:val="0"/>
              <w:marBottom w:val="0"/>
              <w:divBdr>
                <w:top w:val="none" w:sz="0" w:space="0" w:color="auto"/>
                <w:left w:val="none" w:sz="0" w:space="0" w:color="auto"/>
                <w:bottom w:val="none" w:sz="0" w:space="0" w:color="auto"/>
                <w:right w:val="none" w:sz="0" w:space="0" w:color="auto"/>
              </w:divBdr>
              <w:divsChild>
                <w:div w:id="1423986609">
                  <w:marLeft w:val="0"/>
                  <w:marRight w:val="0"/>
                  <w:marTop w:val="0"/>
                  <w:marBottom w:val="0"/>
                  <w:divBdr>
                    <w:top w:val="none" w:sz="0" w:space="0" w:color="auto"/>
                    <w:left w:val="none" w:sz="0" w:space="0" w:color="auto"/>
                    <w:bottom w:val="none" w:sz="0" w:space="0" w:color="auto"/>
                    <w:right w:val="none" w:sz="0" w:space="0" w:color="auto"/>
                  </w:divBdr>
                  <w:divsChild>
                    <w:div w:id="804809690">
                      <w:marLeft w:val="0"/>
                      <w:marRight w:val="0"/>
                      <w:marTop w:val="0"/>
                      <w:marBottom w:val="0"/>
                      <w:divBdr>
                        <w:top w:val="none" w:sz="0" w:space="0" w:color="auto"/>
                        <w:left w:val="none" w:sz="0" w:space="0" w:color="auto"/>
                        <w:bottom w:val="none" w:sz="0" w:space="0" w:color="auto"/>
                        <w:right w:val="none" w:sz="0" w:space="0" w:color="auto"/>
                      </w:divBdr>
                      <w:divsChild>
                        <w:div w:id="1943687298">
                          <w:marLeft w:val="0"/>
                          <w:marRight w:val="0"/>
                          <w:marTop w:val="0"/>
                          <w:marBottom w:val="0"/>
                          <w:divBdr>
                            <w:top w:val="none" w:sz="0" w:space="0" w:color="auto"/>
                            <w:left w:val="none" w:sz="0" w:space="0" w:color="auto"/>
                            <w:bottom w:val="none" w:sz="0" w:space="0" w:color="auto"/>
                            <w:right w:val="none" w:sz="0" w:space="0" w:color="auto"/>
                          </w:divBdr>
                          <w:divsChild>
                            <w:div w:id="1960868932">
                              <w:marLeft w:val="0"/>
                              <w:marRight w:val="0"/>
                              <w:marTop w:val="0"/>
                              <w:marBottom w:val="0"/>
                              <w:divBdr>
                                <w:top w:val="none" w:sz="0" w:space="0" w:color="auto"/>
                                <w:left w:val="none" w:sz="0" w:space="0" w:color="auto"/>
                                <w:bottom w:val="none" w:sz="0" w:space="0" w:color="auto"/>
                                <w:right w:val="none" w:sz="0" w:space="0" w:color="auto"/>
                              </w:divBdr>
                              <w:divsChild>
                                <w:div w:id="644772214">
                                  <w:marLeft w:val="0"/>
                                  <w:marRight w:val="0"/>
                                  <w:marTop w:val="0"/>
                                  <w:marBottom w:val="0"/>
                                  <w:divBdr>
                                    <w:top w:val="none" w:sz="0" w:space="0" w:color="auto"/>
                                    <w:left w:val="none" w:sz="0" w:space="0" w:color="auto"/>
                                    <w:bottom w:val="none" w:sz="0" w:space="0" w:color="auto"/>
                                    <w:right w:val="none" w:sz="0" w:space="0" w:color="auto"/>
                                  </w:divBdr>
                                  <w:divsChild>
                                    <w:div w:id="1108815452">
                                      <w:marLeft w:val="0"/>
                                      <w:marRight w:val="0"/>
                                      <w:marTop w:val="0"/>
                                      <w:marBottom w:val="0"/>
                                      <w:divBdr>
                                        <w:top w:val="none" w:sz="0" w:space="0" w:color="auto"/>
                                        <w:left w:val="none" w:sz="0" w:space="0" w:color="auto"/>
                                        <w:bottom w:val="none" w:sz="0" w:space="0" w:color="auto"/>
                                        <w:right w:val="none" w:sz="0" w:space="0" w:color="auto"/>
                                      </w:divBdr>
                                      <w:divsChild>
                                        <w:div w:id="20296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2457">
                      <w:marLeft w:val="0"/>
                      <w:marRight w:val="0"/>
                      <w:marTop w:val="0"/>
                      <w:marBottom w:val="0"/>
                      <w:divBdr>
                        <w:top w:val="none" w:sz="0" w:space="0" w:color="auto"/>
                        <w:left w:val="none" w:sz="0" w:space="0" w:color="auto"/>
                        <w:bottom w:val="none" w:sz="0" w:space="0" w:color="auto"/>
                        <w:right w:val="none" w:sz="0" w:space="0" w:color="auto"/>
                      </w:divBdr>
                      <w:divsChild>
                        <w:div w:id="661589777">
                          <w:marLeft w:val="0"/>
                          <w:marRight w:val="0"/>
                          <w:marTop w:val="0"/>
                          <w:marBottom w:val="0"/>
                          <w:divBdr>
                            <w:top w:val="none" w:sz="0" w:space="0" w:color="auto"/>
                            <w:left w:val="none" w:sz="0" w:space="0" w:color="auto"/>
                            <w:bottom w:val="none" w:sz="0" w:space="0" w:color="auto"/>
                            <w:right w:val="none" w:sz="0" w:space="0" w:color="auto"/>
                          </w:divBdr>
                          <w:divsChild>
                            <w:div w:id="1456485184">
                              <w:marLeft w:val="0"/>
                              <w:marRight w:val="0"/>
                              <w:marTop w:val="0"/>
                              <w:marBottom w:val="0"/>
                              <w:divBdr>
                                <w:top w:val="none" w:sz="0" w:space="0" w:color="auto"/>
                                <w:left w:val="none" w:sz="0" w:space="0" w:color="auto"/>
                                <w:bottom w:val="none" w:sz="0" w:space="0" w:color="auto"/>
                                <w:right w:val="none" w:sz="0" w:space="0" w:color="auto"/>
                              </w:divBdr>
                              <w:divsChild>
                                <w:div w:id="440491517">
                                  <w:marLeft w:val="0"/>
                                  <w:marRight w:val="0"/>
                                  <w:marTop w:val="0"/>
                                  <w:marBottom w:val="0"/>
                                  <w:divBdr>
                                    <w:top w:val="none" w:sz="0" w:space="0" w:color="auto"/>
                                    <w:left w:val="none" w:sz="0" w:space="0" w:color="auto"/>
                                    <w:bottom w:val="none" w:sz="0" w:space="0" w:color="auto"/>
                                    <w:right w:val="none" w:sz="0" w:space="0" w:color="auto"/>
                                  </w:divBdr>
                                  <w:divsChild>
                                    <w:div w:id="1698577993">
                                      <w:marLeft w:val="0"/>
                                      <w:marRight w:val="0"/>
                                      <w:marTop w:val="0"/>
                                      <w:marBottom w:val="0"/>
                                      <w:divBdr>
                                        <w:top w:val="none" w:sz="0" w:space="0" w:color="auto"/>
                                        <w:left w:val="none" w:sz="0" w:space="0" w:color="auto"/>
                                        <w:bottom w:val="none" w:sz="0" w:space="0" w:color="auto"/>
                                        <w:right w:val="none" w:sz="0" w:space="0" w:color="auto"/>
                                      </w:divBdr>
                                      <w:divsChild>
                                        <w:div w:id="8062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05877">
                      <w:marLeft w:val="0"/>
                      <w:marRight w:val="0"/>
                      <w:marTop w:val="0"/>
                      <w:marBottom w:val="0"/>
                      <w:divBdr>
                        <w:top w:val="none" w:sz="0" w:space="0" w:color="auto"/>
                        <w:left w:val="none" w:sz="0" w:space="0" w:color="auto"/>
                        <w:bottom w:val="none" w:sz="0" w:space="0" w:color="auto"/>
                        <w:right w:val="none" w:sz="0" w:space="0" w:color="auto"/>
                      </w:divBdr>
                      <w:divsChild>
                        <w:div w:id="1757358212">
                          <w:marLeft w:val="0"/>
                          <w:marRight w:val="0"/>
                          <w:marTop w:val="0"/>
                          <w:marBottom w:val="0"/>
                          <w:divBdr>
                            <w:top w:val="none" w:sz="0" w:space="0" w:color="auto"/>
                            <w:left w:val="none" w:sz="0" w:space="0" w:color="auto"/>
                            <w:bottom w:val="none" w:sz="0" w:space="0" w:color="auto"/>
                            <w:right w:val="none" w:sz="0" w:space="0" w:color="auto"/>
                          </w:divBdr>
                          <w:divsChild>
                            <w:div w:id="1870949146">
                              <w:marLeft w:val="0"/>
                              <w:marRight w:val="0"/>
                              <w:marTop w:val="0"/>
                              <w:marBottom w:val="0"/>
                              <w:divBdr>
                                <w:top w:val="none" w:sz="0" w:space="0" w:color="auto"/>
                                <w:left w:val="none" w:sz="0" w:space="0" w:color="auto"/>
                                <w:bottom w:val="none" w:sz="0" w:space="0" w:color="auto"/>
                                <w:right w:val="none" w:sz="0" w:space="0" w:color="auto"/>
                              </w:divBdr>
                              <w:divsChild>
                                <w:div w:id="164327968">
                                  <w:marLeft w:val="0"/>
                                  <w:marRight w:val="0"/>
                                  <w:marTop w:val="0"/>
                                  <w:marBottom w:val="0"/>
                                  <w:divBdr>
                                    <w:top w:val="none" w:sz="0" w:space="0" w:color="auto"/>
                                    <w:left w:val="none" w:sz="0" w:space="0" w:color="auto"/>
                                    <w:bottom w:val="none" w:sz="0" w:space="0" w:color="auto"/>
                                    <w:right w:val="none" w:sz="0" w:space="0" w:color="auto"/>
                                  </w:divBdr>
                                  <w:divsChild>
                                    <w:div w:id="1211459461">
                                      <w:marLeft w:val="0"/>
                                      <w:marRight w:val="0"/>
                                      <w:marTop w:val="0"/>
                                      <w:marBottom w:val="0"/>
                                      <w:divBdr>
                                        <w:top w:val="none" w:sz="0" w:space="0" w:color="auto"/>
                                        <w:left w:val="none" w:sz="0" w:space="0" w:color="auto"/>
                                        <w:bottom w:val="none" w:sz="0" w:space="0" w:color="auto"/>
                                        <w:right w:val="none" w:sz="0" w:space="0" w:color="auto"/>
                                      </w:divBdr>
                                      <w:divsChild>
                                        <w:div w:id="1749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25648">
      <w:bodyDiv w:val="1"/>
      <w:marLeft w:val="0"/>
      <w:marRight w:val="0"/>
      <w:marTop w:val="0"/>
      <w:marBottom w:val="0"/>
      <w:divBdr>
        <w:top w:val="none" w:sz="0" w:space="0" w:color="auto"/>
        <w:left w:val="none" w:sz="0" w:space="0" w:color="auto"/>
        <w:bottom w:val="none" w:sz="0" w:space="0" w:color="auto"/>
        <w:right w:val="none" w:sz="0" w:space="0" w:color="auto"/>
      </w:divBdr>
      <w:divsChild>
        <w:div w:id="1872912603">
          <w:marLeft w:val="0"/>
          <w:marRight w:val="0"/>
          <w:marTop w:val="0"/>
          <w:marBottom w:val="0"/>
          <w:divBdr>
            <w:top w:val="none" w:sz="0" w:space="0" w:color="auto"/>
            <w:left w:val="none" w:sz="0" w:space="0" w:color="auto"/>
            <w:bottom w:val="none" w:sz="0" w:space="0" w:color="auto"/>
            <w:right w:val="none" w:sz="0" w:space="0" w:color="auto"/>
          </w:divBdr>
          <w:divsChild>
            <w:div w:id="1557082732">
              <w:marLeft w:val="0"/>
              <w:marRight w:val="0"/>
              <w:marTop w:val="0"/>
              <w:marBottom w:val="0"/>
              <w:divBdr>
                <w:top w:val="none" w:sz="0" w:space="0" w:color="auto"/>
                <w:left w:val="none" w:sz="0" w:space="0" w:color="auto"/>
                <w:bottom w:val="none" w:sz="0" w:space="0" w:color="auto"/>
                <w:right w:val="none" w:sz="0" w:space="0" w:color="auto"/>
              </w:divBdr>
              <w:divsChild>
                <w:div w:id="911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79221">
      <w:bodyDiv w:val="1"/>
      <w:marLeft w:val="0"/>
      <w:marRight w:val="0"/>
      <w:marTop w:val="0"/>
      <w:marBottom w:val="0"/>
      <w:divBdr>
        <w:top w:val="none" w:sz="0" w:space="0" w:color="auto"/>
        <w:left w:val="none" w:sz="0" w:space="0" w:color="auto"/>
        <w:bottom w:val="none" w:sz="0" w:space="0" w:color="auto"/>
        <w:right w:val="none" w:sz="0" w:space="0" w:color="auto"/>
      </w:divBdr>
    </w:div>
    <w:div w:id="1852600953">
      <w:bodyDiv w:val="1"/>
      <w:marLeft w:val="0"/>
      <w:marRight w:val="0"/>
      <w:marTop w:val="0"/>
      <w:marBottom w:val="0"/>
      <w:divBdr>
        <w:top w:val="none" w:sz="0" w:space="0" w:color="auto"/>
        <w:left w:val="none" w:sz="0" w:space="0" w:color="auto"/>
        <w:bottom w:val="none" w:sz="0" w:space="0" w:color="auto"/>
        <w:right w:val="none" w:sz="0" w:space="0" w:color="auto"/>
      </w:divBdr>
      <w:divsChild>
        <w:div w:id="1357542758">
          <w:marLeft w:val="0"/>
          <w:marRight w:val="0"/>
          <w:marTop w:val="0"/>
          <w:marBottom w:val="0"/>
          <w:divBdr>
            <w:top w:val="none" w:sz="0" w:space="0" w:color="auto"/>
            <w:left w:val="none" w:sz="0" w:space="0" w:color="auto"/>
            <w:bottom w:val="none" w:sz="0" w:space="0" w:color="auto"/>
            <w:right w:val="none" w:sz="0" w:space="0" w:color="auto"/>
          </w:divBdr>
          <w:divsChild>
            <w:div w:id="1450315629">
              <w:marLeft w:val="0"/>
              <w:marRight w:val="0"/>
              <w:marTop w:val="0"/>
              <w:marBottom w:val="0"/>
              <w:divBdr>
                <w:top w:val="none" w:sz="0" w:space="0" w:color="auto"/>
                <w:left w:val="none" w:sz="0" w:space="0" w:color="auto"/>
                <w:bottom w:val="none" w:sz="0" w:space="0" w:color="auto"/>
                <w:right w:val="none" w:sz="0" w:space="0" w:color="auto"/>
              </w:divBdr>
              <w:divsChild>
                <w:div w:id="1353072109">
                  <w:marLeft w:val="0"/>
                  <w:marRight w:val="0"/>
                  <w:marTop w:val="0"/>
                  <w:marBottom w:val="0"/>
                  <w:divBdr>
                    <w:top w:val="none" w:sz="0" w:space="0" w:color="auto"/>
                    <w:left w:val="none" w:sz="0" w:space="0" w:color="auto"/>
                    <w:bottom w:val="none" w:sz="0" w:space="0" w:color="auto"/>
                    <w:right w:val="none" w:sz="0" w:space="0" w:color="auto"/>
                  </w:divBdr>
                  <w:divsChild>
                    <w:div w:id="1890073698">
                      <w:marLeft w:val="0"/>
                      <w:marRight w:val="0"/>
                      <w:marTop w:val="0"/>
                      <w:marBottom w:val="0"/>
                      <w:divBdr>
                        <w:top w:val="none" w:sz="0" w:space="0" w:color="auto"/>
                        <w:left w:val="none" w:sz="0" w:space="0" w:color="auto"/>
                        <w:bottom w:val="none" w:sz="0" w:space="0" w:color="auto"/>
                        <w:right w:val="none" w:sz="0" w:space="0" w:color="auto"/>
                      </w:divBdr>
                      <w:divsChild>
                        <w:div w:id="1960186424">
                          <w:marLeft w:val="0"/>
                          <w:marRight w:val="0"/>
                          <w:marTop w:val="0"/>
                          <w:marBottom w:val="0"/>
                          <w:divBdr>
                            <w:top w:val="none" w:sz="0" w:space="0" w:color="auto"/>
                            <w:left w:val="none" w:sz="0" w:space="0" w:color="auto"/>
                            <w:bottom w:val="none" w:sz="0" w:space="0" w:color="auto"/>
                            <w:right w:val="none" w:sz="0" w:space="0" w:color="auto"/>
                          </w:divBdr>
                          <w:divsChild>
                            <w:div w:id="592514963">
                              <w:marLeft w:val="0"/>
                              <w:marRight w:val="0"/>
                              <w:marTop w:val="0"/>
                              <w:marBottom w:val="0"/>
                              <w:divBdr>
                                <w:top w:val="none" w:sz="0" w:space="0" w:color="auto"/>
                                <w:left w:val="none" w:sz="0" w:space="0" w:color="auto"/>
                                <w:bottom w:val="none" w:sz="0" w:space="0" w:color="auto"/>
                                <w:right w:val="none" w:sz="0" w:space="0" w:color="auto"/>
                              </w:divBdr>
                              <w:divsChild>
                                <w:div w:id="611477756">
                                  <w:marLeft w:val="0"/>
                                  <w:marRight w:val="0"/>
                                  <w:marTop w:val="0"/>
                                  <w:marBottom w:val="0"/>
                                  <w:divBdr>
                                    <w:top w:val="none" w:sz="0" w:space="0" w:color="auto"/>
                                    <w:left w:val="none" w:sz="0" w:space="0" w:color="auto"/>
                                    <w:bottom w:val="none" w:sz="0" w:space="0" w:color="auto"/>
                                    <w:right w:val="none" w:sz="0" w:space="0" w:color="auto"/>
                                  </w:divBdr>
                                  <w:divsChild>
                                    <w:div w:id="131026677">
                                      <w:marLeft w:val="0"/>
                                      <w:marRight w:val="0"/>
                                      <w:marTop w:val="0"/>
                                      <w:marBottom w:val="0"/>
                                      <w:divBdr>
                                        <w:top w:val="none" w:sz="0" w:space="0" w:color="auto"/>
                                        <w:left w:val="none" w:sz="0" w:space="0" w:color="auto"/>
                                        <w:bottom w:val="none" w:sz="0" w:space="0" w:color="auto"/>
                                        <w:right w:val="none" w:sz="0" w:space="0" w:color="auto"/>
                                      </w:divBdr>
                                      <w:divsChild>
                                        <w:div w:id="9844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5703">
                      <w:marLeft w:val="0"/>
                      <w:marRight w:val="0"/>
                      <w:marTop w:val="0"/>
                      <w:marBottom w:val="0"/>
                      <w:divBdr>
                        <w:top w:val="none" w:sz="0" w:space="0" w:color="auto"/>
                        <w:left w:val="none" w:sz="0" w:space="0" w:color="auto"/>
                        <w:bottom w:val="none" w:sz="0" w:space="0" w:color="auto"/>
                        <w:right w:val="none" w:sz="0" w:space="0" w:color="auto"/>
                      </w:divBdr>
                      <w:divsChild>
                        <w:div w:id="262541977">
                          <w:marLeft w:val="0"/>
                          <w:marRight w:val="0"/>
                          <w:marTop w:val="0"/>
                          <w:marBottom w:val="0"/>
                          <w:divBdr>
                            <w:top w:val="none" w:sz="0" w:space="0" w:color="auto"/>
                            <w:left w:val="none" w:sz="0" w:space="0" w:color="auto"/>
                            <w:bottom w:val="none" w:sz="0" w:space="0" w:color="auto"/>
                            <w:right w:val="none" w:sz="0" w:space="0" w:color="auto"/>
                          </w:divBdr>
                          <w:divsChild>
                            <w:div w:id="1274896024">
                              <w:marLeft w:val="0"/>
                              <w:marRight w:val="0"/>
                              <w:marTop w:val="0"/>
                              <w:marBottom w:val="0"/>
                              <w:divBdr>
                                <w:top w:val="none" w:sz="0" w:space="0" w:color="auto"/>
                                <w:left w:val="none" w:sz="0" w:space="0" w:color="auto"/>
                                <w:bottom w:val="none" w:sz="0" w:space="0" w:color="auto"/>
                                <w:right w:val="none" w:sz="0" w:space="0" w:color="auto"/>
                              </w:divBdr>
                              <w:divsChild>
                                <w:div w:id="635600840">
                                  <w:marLeft w:val="0"/>
                                  <w:marRight w:val="0"/>
                                  <w:marTop w:val="0"/>
                                  <w:marBottom w:val="0"/>
                                  <w:divBdr>
                                    <w:top w:val="none" w:sz="0" w:space="0" w:color="auto"/>
                                    <w:left w:val="none" w:sz="0" w:space="0" w:color="auto"/>
                                    <w:bottom w:val="none" w:sz="0" w:space="0" w:color="auto"/>
                                    <w:right w:val="none" w:sz="0" w:space="0" w:color="auto"/>
                                  </w:divBdr>
                                  <w:divsChild>
                                    <w:div w:id="1814711682">
                                      <w:marLeft w:val="0"/>
                                      <w:marRight w:val="0"/>
                                      <w:marTop w:val="0"/>
                                      <w:marBottom w:val="0"/>
                                      <w:divBdr>
                                        <w:top w:val="none" w:sz="0" w:space="0" w:color="auto"/>
                                        <w:left w:val="none" w:sz="0" w:space="0" w:color="auto"/>
                                        <w:bottom w:val="none" w:sz="0" w:space="0" w:color="auto"/>
                                        <w:right w:val="none" w:sz="0" w:space="0" w:color="auto"/>
                                      </w:divBdr>
                                      <w:divsChild>
                                        <w:div w:id="1371419945">
                                          <w:marLeft w:val="0"/>
                                          <w:marRight w:val="0"/>
                                          <w:marTop w:val="0"/>
                                          <w:marBottom w:val="0"/>
                                          <w:divBdr>
                                            <w:top w:val="none" w:sz="0" w:space="0" w:color="auto"/>
                                            <w:left w:val="none" w:sz="0" w:space="0" w:color="auto"/>
                                            <w:bottom w:val="none" w:sz="0" w:space="0" w:color="auto"/>
                                            <w:right w:val="none" w:sz="0" w:space="0" w:color="auto"/>
                                          </w:divBdr>
                                          <w:divsChild>
                                            <w:div w:id="70080656">
                                              <w:marLeft w:val="0"/>
                                              <w:marRight w:val="0"/>
                                              <w:marTop w:val="0"/>
                                              <w:marBottom w:val="0"/>
                                              <w:divBdr>
                                                <w:top w:val="none" w:sz="0" w:space="0" w:color="auto"/>
                                                <w:left w:val="none" w:sz="0" w:space="0" w:color="auto"/>
                                                <w:bottom w:val="none" w:sz="0" w:space="0" w:color="auto"/>
                                                <w:right w:val="none" w:sz="0" w:space="0" w:color="auto"/>
                                              </w:divBdr>
                                            </w:div>
                                            <w:div w:id="704410265">
                                              <w:marLeft w:val="0"/>
                                              <w:marRight w:val="0"/>
                                              <w:marTop w:val="0"/>
                                              <w:marBottom w:val="0"/>
                                              <w:divBdr>
                                                <w:top w:val="none" w:sz="0" w:space="0" w:color="auto"/>
                                                <w:left w:val="none" w:sz="0" w:space="0" w:color="auto"/>
                                                <w:bottom w:val="none" w:sz="0" w:space="0" w:color="auto"/>
                                                <w:right w:val="none" w:sz="0" w:space="0" w:color="auto"/>
                                              </w:divBdr>
                                            </w:div>
                                            <w:div w:id="19910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8783">
                      <w:marLeft w:val="0"/>
                      <w:marRight w:val="0"/>
                      <w:marTop w:val="0"/>
                      <w:marBottom w:val="0"/>
                      <w:divBdr>
                        <w:top w:val="none" w:sz="0" w:space="0" w:color="auto"/>
                        <w:left w:val="none" w:sz="0" w:space="0" w:color="auto"/>
                        <w:bottom w:val="none" w:sz="0" w:space="0" w:color="auto"/>
                        <w:right w:val="none" w:sz="0" w:space="0" w:color="auto"/>
                      </w:divBdr>
                      <w:divsChild>
                        <w:div w:id="1111827288">
                          <w:marLeft w:val="0"/>
                          <w:marRight w:val="0"/>
                          <w:marTop w:val="0"/>
                          <w:marBottom w:val="0"/>
                          <w:divBdr>
                            <w:top w:val="none" w:sz="0" w:space="0" w:color="auto"/>
                            <w:left w:val="none" w:sz="0" w:space="0" w:color="auto"/>
                            <w:bottom w:val="none" w:sz="0" w:space="0" w:color="auto"/>
                            <w:right w:val="none" w:sz="0" w:space="0" w:color="auto"/>
                          </w:divBdr>
                          <w:divsChild>
                            <w:div w:id="1033456527">
                              <w:marLeft w:val="0"/>
                              <w:marRight w:val="0"/>
                              <w:marTop w:val="0"/>
                              <w:marBottom w:val="0"/>
                              <w:divBdr>
                                <w:top w:val="none" w:sz="0" w:space="0" w:color="auto"/>
                                <w:left w:val="none" w:sz="0" w:space="0" w:color="auto"/>
                                <w:bottom w:val="none" w:sz="0" w:space="0" w:color="auto"/>
                                <w:right w:val="none" w:sz="0" w:space="0" w:color="auto"/>
                              </w:divBdr>
                              <w:divsChild>
                                <w:div w:id="931621670">
                                  <w:marLeft w:val="0"/>
                                  <w:marRight w:val="0"/>
                                  <w:marTop w:val="0"/>
                                  <w:marBottom w:val="0"/>
                                  <w:divBdr>
                                    <w:top w:val="none" w:sz="0" w:space="0" w:color="auto"/>
                                    <w:left w:val="none" w:sz="0" w:space="0" w:color="auto"/>
                                    <w:bottom w:val="none" w:sz="0" w:space="0" w:color="auto"/>
                                    <w:right w:val="none" w:sz="0" w:space="0" w:color="auto"/>
                                  </w:divBdr>
                                  <w:divsChild>
                                    <w:div w:id="1122505250">
                                      <w:marLeft w:val="0"/>
                                      <w:marRight w:val="0"/>
                                      <w:marTop w:val="0"/>
                                      <w:marBottom w:val="0"/>
                                      <w:divBdr>
                                        <w:top w:val="none" w:sz="0" w:space="0" w:color="auto"/>
                                        <w:left w:val="none" w:sz="0" w:space="0" w:color="auto"/>
                                        <w:bottom w:val="none" w:sz="0" w:space="0" w:color="auto"/>
                                        <w:right w:val="none" w:sz="0" w:space="0" w:color="auto"/>
                                      </w:divBdr>
                                      <w:divsChild>
                                        <w:div w:id="15713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172793">
              <w:marLeft w:val="0"/>
              <w:marRight w:val="0"/>
              <w:marTop w:val="0"/>
              <w:marBottom w:val="0"/>
              <w:divBdr>
                <w:top w:val="none" w:sz="0" w:space="0" w:color="auto"/>
                <w:left w:val="none" w:sz="0" w:space="0" w:color="auto"/>
                <w:bottom w:val="none" w:sz="0" w:space="0" w:color="auto"/>
                <w:right w:val="none" w:sz="0" w:space="0" w:color="auto"/>
              </w:divBdr>
              <w:divsChild>
                <w:div w:id="26566651">
                  <w:marLeft w:val="0"/>
                  <w:marRight w:val="0"/>
                  <w:marTop w:val="0"/>
                  <w:marBottom w:val="0"/>
                  <w:divBdr>
                    <w:top w:val="none" w:sz="0" w:space="0" w:color="auto"/>
                    <w:left w:val="none" w:sz="0" w:space="0" w:color="auto"/>
                    <w:bottom w:val="none" w:sz="0" w:space="0" w:color="auto"/>
                    <w:right w:val="none" w:sz="0" w:space="0" w:color="auto"/>
                  </w:divBdr>
                  <w:divsChild>
                    <w:div w:id="1275943623">
                      <w:marLeft w:val="0"/>
                      <w:marRight w:val="0"/>
                      <w:marTop w:val="0"/>
                      <w:marBottom w:val="0"/>
                      <w:divBdr>
                        <w:top w:val="none" w:sz="0" w:space="0" w:color="auto"/>
                        <w:left w:val="none" w:sz="0" w:space="0" w:color="auto"/>
                        <w:bottom w:val="none" w:sz="0" w:space="0" w:color="auto"/>
                        <w:right w:val="none" w:sz="0" w:space="0" w:color="auto"/>
                      </w:divBdr>
                      <w:divsChild>
                        <w:div w:id="145780168">
                          <w:marLeft w:val="0"/>
                          <w:marRight w:val="0"/>
                          <w:marTop w:val="0"/>
                          <w:marBottom w:val="0"/>
                          <w:divBdr>
                            <w:top w:val="none" w:sz="0" w:space="0" w:color="auto"/>
                            <w:left w:val="none" w:sz="0" w:space="0" w:color="auto"/>
                            <w:bottom w:val="none" w:sz="0" w:space="0" w:color="auto"/>
                            <w:right w:val="none" w:sz="0" w:space="0" w:color="auto"/>
                          </w:divBdr>
                          <w:divsChild>
                            <w:div w:id="1689454219">
                              <w:marLeft w:val="0"/>
                              <w:marRight w:val="0"/>
                              <w:marTop w:val="0"/>
                              <w:marBottom w:val="0"/>
                              <w:divBdr>
                                <w:top w:val="none" w:sz="0" w:space="0" w:color="auto"/>
                                <w:left w:val="none" w:sz="0" w:space="0" w:color="auto"/>
                                <w:bottom w:val="none" w:sz="0" w:space="0" w:color="auto"/>
                                <w:right w:val="none" w:sz="0" w:space="0" w:color="auto"/>
                              </w:divBdr>
                              <w:divsChild>
                                <w:div w:id="488205909">
                                  <w:marLeft w:val="0"/>
                                  <w:marRight w:val="0"/>
                                  <w:marTop w:val="0"/>
                                  <w:marBottom w:val="0"/>
                                  <w:divBdr>
                                    <w:top w:val="none" w:sz="0" w:space="0" w:color="auto"/>
                                    <w:left w:val="none" w:sz="0" w:space="0" w:color="auto"/>
                                    <w:bottom w:val="none" w:sz="0" w:space="0" w:color="auto"/>
                                    <w:right w:val="none" w:sz="0" w:space="0" w:color="auto"/>
                                  </w:divBdr>
                                  <w:divsChild>
                                    <w:div w:id="936642051">
                                      <w:marLeft w:val="0"/>
                                      <w:marRight w:val="0"/>
                                      <w:marTop w:val="0"/>
                                      <w:marBottom w:val="0"/>
                                      <w:divBdr>
                                        <w:top w:val="none" w:sz="0" w:space="0" w:color="auto"/>
                                        <w:left w:val="none" w:sz="0" w:space="0" w:color="auto"/>
                                        <w:bottom w:val="none" w:sz="0" w:space="0" w:color="auto"/>
                                        <w:right w:val="none" w:sz="0" w:space="0" w:color="auto"/>
                                      </w:divBdr>
                                      <w:divsChild>
                                        <w:div w:id="15025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8540">
                      <w:marLeft w:val="0"/>
                      <w:marRight w:val="0"/>
                      <w:marTop w:val="0"/>
                      <w:marBottom w:val="0"/>
                      <w:divBdr>
                        <w:top w:val="none" w:sz="0" w:space="0" w:color="auto"/>
                        <w:left w:val="none" w:sz="0" w:space="0" w:color="auto"/>
                        <w:bottom w:val="none" w:sz="0" w:space="0" w:color="auto"/>
                        <w:right w:val="none" w:sz="0" w:space="0" w:color="auto"/>
                      </w:divBdr>
                      <w:divsChild>
                        <w:div w:id="867640017">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1657342136">
                                  <w:marLeft w:val="0"/>
                                  <w:marRight w:val="0"/>
                                  <w:marTop w:val="0"/>
                                  <w:marBottom w:val="0"/>
                                  <w:divBdr>
                                    <w:top w:val="none" w:sz="0" w:space="0" w:color="auto"/>
                                    <w:left w:val="none" w:sz="0" w:space="0" w:color="auto"/>
                                    <w:bottom w:val="none" w:sz="0" w:space="0" w:color="auto"/>
                                    <w:right w:val="none" w:sz="0" w:space="0" w:color="auto"/>
                                  </w:divBdr>
                                  <w:divsChild>
                                    <w:div w:id="1743526136">
                                      <w:marLeft w:val="0"/>
                                      <w:marRight w:val="0"/>
                                      <w:marTop w:val="0"/>
                                      <w:marBottom w:val="0"/>
                                      <w:divBdr>
                                        <w:top w:val="none" w:sz="0" w:space="0" w:color="auto"/>
                                        <w:left w:val="none" w:sz="0" w:space="0" w:color="auto"/>
                                        <w:bottom w:val="none" w:sz="0" w:space="0" w:color="auto"/>
                                        <w:right w:val="none" w:sz="0" w:space="0" w:color="auto"/>
                                      </w:divBdr>
                                      <w:divsChild>
                                        <w:div w:id="9423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450224">
                      <w:marLeft w:val="0"/>
                      <w:marRight w:val="0"/>
                      <w:marTop w:val="0"/>
                      <w:marBottom w:val="0"/>
                      <w:divBdr>
                        <w:top w:val="none" w:sz="0" w:space="0" w:color="auto"/>
                        <w:left w:val="none" w:sz="0" w:space="0" w:color="auto"/>
                        <w:bottom w:val="none" w:sz="0" w:space="0" w:color="auto"/>
                        <w:right w:val="none" w:sz="0" w:space="0" w:color="auto"/>
                      </w:divBdr>
                      <w:divsChild>
                        <w:div w:id="967660405">
                          <w:marLeft w:val="0"/>
                          <w:marRight w:val="0"/>
                          <w:marTop w:val="0"/>
                          <w:marBottom w:val="0"/>
                          <w:divBdr>
                            <w:top w:val="none" w:sz="0" w:space="0" w:color="auto"/>
                            <w:left w:val="none" w:sz="0" w:space="0" w:color="auto"/>
                            <w:bottom w:val="none" w:sz="0" w:space="0" w:color="auto"/>
                            <w:right w:val="none" w:sz="0" w:space="0" w:color="auto"/>
                          </w:divBdr>
                          <w:divsChild>
                            <w:div w:id="1157378233">
                              <w:marLeft w:val="0"/>
                              <w:marRight w:val="0"/>
                              <w:marTop w:val="0"/>
                              <w:marBottom w:val="0"/>
                              <w:divBdr>
                                <w:top w:val="none" w:sz="0" w:space="0" w:color="auto"/>
                                <w:left w:val="none" w:sz="0" w:space="0" w:color="auto"/>
                                <w:bottom w:val="none" w:sz="0" w:space="0" w:color="auto"/>
                                <w:right w:val="none" w:sz="0" w:space="0" w:color="auto"/>
                              </w:divBdr>
                              <w:divsChild>
                                <w:div w:id="1196582881">
                                  <w:marLeft w:val="0"/>
                                  <w:marRight w:val="0"/>
                                  <w:marTop w:val="0"/>
                                  <w:marBottom w:val="0"/>
                                  <w:divBdr>
                                    <w:top w:val="none" w:sz="0" w:space="0" w:color="auto"/>
                                    <w:left w:val="none" w:sz="0" w:space="0" w:color="auto"/>
                                    <w:bottom w:val="none" w:sz="0" w:space="0" w:color="auto"/>
                                    <w:right w:val="none" w:sz="0" w:space="0" w:color="auto"/>
                                  </w:divBdr>
                                  <w:divsChild>
                                    <w:div w:id="1274747033">
                                      <w:marLeft w:val="0"/>
                                      <w:marRight w:val="0"/>
                                      <w:marTop w:val="0"/>
                                      <w:marBottom w:val="0"/>
                                      <w:divBdr>
                                        <w:top w:val="none" w:sz="0" w:space="0" w:color="auto"/>
                                        <w:left w:val="none" w:sz="0" w:space="0" w:color="auto"/>
                                        <w:bottom w:val="none" w:sz="0" w:space="0" w:color="auto"/>
                                        <w:right w:val="none" w:sz="0" w:space="0" w:color="auto"/>
                                      </w:divBdr>
                                      <w:divsChild>
                                        <w:div w:id="21143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931222">
      <w:bodyDiv w:val="1"/>
      <w:marLeft w:val="0"/>
      <w:marRight w:val="0"/>
      <w:marTop w:val="0"/>
      <w:marBottom w:val="0"/>
      <w:divBdr>
        <w:top w:val="none" w:sz="0" w:space="0" w:color="auto"/>
        <w:left w:val="none" w:sz="0" w:space="0" w:color="auto"/>
        <w:bottom w:val="none" w:sz="0" w:space="0" w:color="auto"/>
        <w:right w:val="none" w:sz="0" w:space="0" w:color="auto"/>
      </w:divBdr>
      <w:divsChild>
        <w:div w:id="1687706657">
          <w:marLeft w:val="0"/>
          <w:marRight w:val="0"/>
          <w:marTop w:val="0"/>
          <w:marBottom w:val="0"/>
          <w:divBdr>
            <w:top w:val="none" w:sz="0" w:space="0" w:color="auto"/>
            <w:left w:val="none" w:sz="0" w:space="0" w:color="auto"/>
            <w:bottom w:val="none" w:sz="0" w:space="0" w:color="auto"/>
            <w:right w:val="none" w:sz="0" w:space="0" w:color="auto"/>
          </w:divBdr>
          <w:divsChild>
            <w:div w:id="1646812405">
              <w:marLeft w:val="0"/>
              <w:marRight w:val="0"/>
              <w:marTop w:val="0"/>
              <w:marBottom w:val="0"/>
              <w:divBdr>
                <w:top w:val="none" w:sz="0" w:space="0" w:color="auto"/>
                <w:left w:val="none" w:sz="0" w:space="0" w:color="auto"/>
                <w:bottom w:val="none" w:sz="0" w:space="0" w:color="auto"/>
                <w:right w:val="none" w:sz="0" w:space="0" w:color="auto"/>
              </w:divBdr>
              <w:divsChild>
                <w:div w:id="894463296">
                  <w:marLeft w:val="0"/>
                  <w:marRight w:val="0"/>
                  <w:marTop w:val="0"/>
                  <w:marBottom w:val="0"/>
                  <w:divBdr>
                    <w:top w:val="none" w:sz="0" w:space="0" w:color="auto"/>
                    <w:left w:val="none" w:sz="0" w:space="0" w:color="auto"/>
                    <w:bottom w:val="none" w:sz="0" w:space="0" w:color="auto"/>
                    <w:right w:val="none" w:sz="0" w:space="0" w:color="auto"/>
                  </w:divBdr>
                  <w:divsChild>
                    <w:div w:id="1767077275">
                      <w:marLeft w:val="0"/>
                      <w:marRight w:val="0"/>
                      <w:marTop w:val="0"/>
                      <w:marBottom w:val="0"/>
                      <w:divBdr>
                        <w:top w:val="none" w:sz="0" w:space="0" w:color="auto"/>
                        <w:left w:val="none" w:sz="0" w:space="0" w:color="auto"/>
                        <w:bottom w:val="none" w:sz="0" w:space="0" w:color="auto"/>
                        <w:right w:val="none" w:sz="0" w:space="0" w:color="auto"/>
                      </w:divBdr>
                      <w:divsChild>
                        <w:div w:id="503517972">
                          <w:marLeft w:val="0"/>
                          <w:marRight w:val="0"/>
                          <w:marTop w:val="0"/>
                          <w:marBottom w:val="0"/>
                          <w:divBdr>
                            <w:top w:val="none" w:sz="0" w:space="0" w:color="auto"/>
                            <w:left w:val="none" w:sz="0" w:space="0" w:color="auto"/>
                            <w:bottom w:val="none" w:sz="0" w:space="0" w:color="auto"/>
                            <w:right w:val="none" w:sz="0" w:space="0" w:color="auto"/>
                          </w:divBdr>
                          <w:divsChild>
                            <w:div w:id="1277102104">
                              <w:marLeft w:val="0"/>
                              <w:marRight w:val="0"/>
                              <w:marTop w:val="0"/>
                              <w:marBottom w:val="0"/>
                              <w:divBdr>
                                <w:top w:val="none" w:sz="0" w:space="0" w:color="auto"/>
                                <w:left w:val="none" w:sz="0" w:space="0" w:color="auto"/>
                                <w:bottom w:val="none" w:sz="0" w:space="0" w:color="auto"/>
                                <w:right w:val="none" w:sz="0" w:space="0" w:color="auto"/>
                              </w:divBdr>
                              <w:divsChild>
                                <w:div w:id="2061663793">
                                  <w:marLeft w:val="0"/>
                                  <w:marRight w:val="0"/>
                                  <w:marTop w:val="0"/>
                                  <w:marBottom w:val="0"/>
                                  <w:divBdr>
                                    <w:top w:val="none" w:sz="0" w:space="0" w:color="auto"/>
                                    <w:left w:val="none" w:sz="0" w:space="0" w:color="auto"/>
                                    <w:bottom w:val="none" w:sz="0" w:space="0" w:color="auto"/>
                                    <w:right w:val="none" w:sz="0" w:space="0" w:color="auto"/>
                                  </w:divBdr>
                                  <w:divsChild>
                                    <w:div w:id="608512493">
                                      <w:marLeft w:val="0"/>
                                      <w:marRight w:val="0"/>
                                      <w:marTop w:val="0"/>
                                      <w:marBottom w:val="0"/>
                                      <w:divBdr>
                                        <w:top w:val="none" w:sz="0" w:space="0" w:color="auto"/>
                                        <w:left w:val="none" w:sz="0" w:space="0" w:color="auto"/>
                                        <w:bottom w:val="none" w:sz="0" w:space="0" w:color="auto"/>
                                        <w:right w:val="none" w:sz="0" w:space="0" w:color="auto"/>
                                      </w:divBdr>
                                      <w:divsChild>
                                        <w:div w:id="15961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66162">
                      <w:marLeft w:val="0"/>
                      <w:marRight w:val="0"/>
                      <w:marTop w:val="0"/>
                      <w:marBottom w:val="0"/>
                      <w:divBdr>
                        <w:top w:val="none" w:sz="0" w:space="0" w:color="auto"/>
                        <w:left w:val="none" w:sz="0" w:space="0" w:color="auto"/>
                        <w:bottom w:val="none" w:sz="0" w:space="0" w:color="auto"/>
                        <w:right w:val="none" w:sz="0" w:space="0" w:color="auto"/>
                      </w:divBdr>
                      <w:divsChild>
                        <w:div w:id="397438600">
                          <w:marLeft w:val="0"/>
                          <w:marRight w:val="0"/>
                          <w:marTop w:val="0"/>
                          <w:marBottom w:val="0"/>
                          <w:divBdr>
                            <w:top w:val="none" w:sz="0" w:space="0" w:color="auto"/>
                            <w:left w:val="none" w:sz="0" w:space="0" w:color="auto"/>
                            <w:bottom w:val="none" w:sz="0" w:space="0" w:color="auto"/>
                            <w:right w:val="none" w:sz="0" w:space="0" w:color="auto"/>
                          </w:divBdr>
                          <w:divsChild>
                            <w:div w:id="1050542694">
                              <w:marLeft w:val="0"/>
                              <w:marRight w:val="0"/>
                              <w:marTop w:val="0"/>
                              <w:marBottom w:val="0"/>
                              <w:divBdr>
                                <w:top w:val="none" w:sz="0" w:space="0" w:color="auto"/>
                                <w:left w:val="none" w:sz="0" w:space="0" w:color="auto"/>
                                <w:bottom w:val="none" w:sz="0" w:space="0" w:color="auto"/>
                                <w:right w:val="none" w:sz="0" w:space="0" w:color="auto"/>
                              </w:divBdr>
                              <w:divsChild>
                                <w:div w:id="589587428">
                                  <w:marLeft w:val="0"/>
                                  <w:marRight w:val="0"/>
                                  <w:marTop w:val="0"/>
                                  <w:marBottom w:val="0"/>
                                  <w:divBdr>
                                    <w:top w:val="none" w:sz="0" w:space="0" w:color="auto"/>
                                    <w:left w:val="none" w:sz="0" w:space="0" w:color="auto"/>
                                    <w:bottom w:val="none" w:sz="0" w:space="0" w:color="auto"/>
                                    <w:right w:val="none" w:sz="0" w:space="0" w:color="auto"/>
                                  </w:divBdr>
                                  <w:divsChild>
                                    <w:div w:id="1117870644">
                                      <w:marLeft w:val="0"/>
                                      <w:marRight w:val="0"/>
                                      <w:marTop w:val="0"/>
                                      <w:marBottom w:val="0"/>
                                      <w:divBdr>
                                        <w:top w:val="none" w:sz="0" w:space="0" w:color="auto"/>
                                        <w:left w:val="none" w:sz="0" w:space="0" w:color="auto"/>
                                        <w:bottom w:val="none" w:sz="0" w:space="0" w:color="auto"/>
                                        <w:right w:val="none" w:sz="0" w:space="0" w:color="auto"/>
                                      </w:divBdr>
                                      <w:divsChild>
                                        <w:div w:id="15637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58767">
              <w:marLeft w:val="0"/>
              <w:marRight w:val="0"/>
              <w:marTop w:val="0"/>
              <w:marBottom w:val="0"/>
              <w:divBdr>
                <w:top w:val="none" w:sz="0" w:space="0" w:color="auto"/>
                <w:left w:val="none" w:sz="0" w:space="0" w:color="auto"/>
                <w:bottom w:val="none" w:sz="0" w:space="0" w:color="auto"/>
                <w:right w:val="none" w:sz="0" w:space="0" w:color="auto"/>
              </w:divBdr>
              <w:divsChild>
                <w:div w:id="991252127">
                  <w:marLeft w:val="0"/>
                  <w:marRight w:val="0"/>
                  <w:marTop w:val="0"/>
                  <w:marBottom w:val="0"/>
                  <w:divBdr>
                    <w:top w:val="none" w:sz="0" w:space="0" w:color="auto"/>
                    <w:left w:val="none" w:sz="0" w:space="0" w:color="auto"/>
                    <w:bottom w:val="none" w:sz="0" w:space="0" w:color="auto"/>
                    <w:right w:val="none" w:sz="0" w:space="0" w:color="auto"/>
                  </w:divBdr>
                  <w:divsChild>
                    <w:div w:id="2035963321">
                      <w:marLeft w:val="0"/>
                      <w:marRight w:val="0"/>
                      <w:marTop w:val="0"/>
                      <w:marBottom w:val="0"/>
                      <w:divBdr>
                        <w:top w:val="none" w:sz="0" w:space="0" w:color="auto"/>
                        <w:left w:val="none" w:sz="0" w:space="0" w:color="auto"/>
                        <w:bottom w:val="none" w:sz="0" w:space="0" w:color="auto"/>
                        <w:right w:val="none" w:sz="0" w:space="0" w:color="auto"/>
                      </w:divBdr>
                      <w:divsChild>
                        <w:div w:id="164906893">
                          <w:marLeft w:val="0"/>
                          <w:marRight w:val="0"/>
                          <w:marTop w:val="0"/>
                          <w:marBottom w:val="0"/>
                          <w:divBdr>
                            <w:top w:val="none" w:sz="0" w:space="0" w:color="auto"/>
                            <w:left w:val="none" w:sz="0" w:space="0" w:color="auto"/>
                            <w:bottom w:val="none" w:sz="0" w:space="0" w:color="auto"/>
                            <w:right w:val="none" w:sz="0" w:space="0" w:color="auto"/>
                          </w:divBdr>
                          <w:divsChild>
                            <w:div w:id="1708750686">
                              <w:marLeft w:val="0"/>
                              <w:marRight w:val="0"/>
                              <w:marTop w:val="0"/>
                              <w:marBottom w:val="0"/>
                              <w:divBdr>
                                <w:top w:val="none" w:sz="0" w:space="0" w:color="auto"/>
                                <w:left w:val="none" w:sz="0" w:space="0" w:color="auto"/>
                                <w:bottom w:val="none" w:sz="0" w:space="0" w:color="auto"/>
                                <w:right w:val="none" w:sz="0" w:space="0" w:color="auto"/>
                              </w:divBdr>
                              <w:divsChild>
                                <w:div w:id="49812467">
                                  <w:marLeft w:val="0"/>
                                  <w:marRight w:val="0"/>
                                  <w:marTop w:val="0"/>
                                  <w:marBottom w:val="0"/>
                                  <w:divBdr>
                                    <w:top w:val="none" w:sz="0" w:space="0" w:color="auto"/>
                                    <w:left w:val="none" w:sz="0" w:space="0" w:color="auto"/>
                                    <w:bottom w:val="none" w:sz="0" w:space="0" w:color="auto"/>
                                    <w:right w:val="none" w:sz="0" w:space="0" w:color="auto"/>
                                  </w:divBdr>
                                  <w:divsChild>
                                    <w:div w:id="379520040">
                                      <w:marLeft w:val="0"/>
                                      <w:marRight w:val="0"/>
                                      <w:marTop w:val="0"/>
                                      <w:marBottom w:val="0"/>
                                      <w:divBdr>
                                        <w:top w:val="none" w:sz="0" w:space="0" w:color="auto"/>
                                        <w:left w:val="none" w:sz="0" w:space="0" w:color="auto"/>
                                        <w:bottom w:val="none" w:sz="0" w:space="0" w:color="auto"/>
                                        <w:right w:val="none" w:sz="0" w:space="0" w:color="auto"/>
                                      </w:divBdr>
                                      <w:divsChild>
                                        <w:div w:id="14132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58582">
      <w:bodyDiv w:val="1"/>
      <w:marLeft w:val="0"/>
      <w:marRight w:val="0"/>
      <w:marTop w:val="0"/>
      <w:marBottom w:val="0"/>
      <w:divBdr>
        <w:top w:val="none" w:sz="0" w:space="0" w:color="auto"/>
        <w:left w:val="none" w:sz="0" w:space="0" w:color="auto"/>
        <w:bottom w:val="none" w:sz="0" w:space="0" w:color="auto"/>
        <w:right w:val="none" w:sz="0" w:space="0" w:color="auto"/>
      </w:divBdr>
      <w:divsChild>
        <w:div w:id="2084797422">
          <w:marLeft w:val="0"/>
          <w:marRight w:val="0"/>
          <w:marTop w:val="0"/>
          <w:marBottom w:val="0"/>
          <w:divBdr>
            <w:top w:val="none" w:sz="0" w:space="0" w:color="auto"/>
            <w:left w:val="none" w:sz="0" w:space="0" w:color="auto"/>
            <w:bottom w:val="none" w:sz="0" w:space="0" w:color="auto"/>
            <w:right w:val="none" w:sz="0" w:space="0" w:color="auto"/>
          </w:divBdr>
          <w:divsChild>
            <w:div w:id="384303718">
              <w:marLeft w:val="0"/>
              <w:marRight w:val="0"/>
              <w:marTop w:val="0"/>
              <w:marBottom w:val="0"/>
              <w:divBdr>
                <w:top w:val="none" w:sz="0" w:space="0" w:color="auto"/>
                <w:left w:val="none" w:sz="0" w:space="0" w:color="auto"/>
                <w:bottom w:val="none" w:sz="0" w:space="0" w:color="auto"/>
                <w:right w:val="none" w:sz="0" w:space="0" w:color="auto"/>
              </w:divBdr>
              <w:divsChild>
                <w:div w:id="904224555">
                  <w:marLeft w:val="0"/>
                  <w:marRight w:val="0"/>
                  <w:marTop w:val="0"/>
                  <w:marBottom w:val="0"/>
                  <w:divBdr>
                    <w:top w:val="none" w:sz="0" w:space="0" w:color="auto"/>
                    <w:left w:val="none" w:sz="0" w:space="0" w:color="auto"/>
                    <w:bottom w:val="none" w:sz="0" w:space="0" w:color="auto"/>
                    <w:right w:val="none" w:sz="0" w:space="0" w:color="auto"/>
                  </w:divBdr>
                  <w:divsChild>
                    <w:div w:id="1830554937">
                      <w:marLeft w:val="0"/>
                      <w:marRight w:val="0"/>
                      <w:marTop w:val="0"/>
                      <w:marBottom w:val="0"/>
                      <w:divBdr>
                        <w:top w:val="none" w:sz="0" w:space="0" w:color="auto"/>
                        <w:left w:val="none" w:sz="0" w:space="0" w:color="auto"/>
                        <w:bottom w:val="none" w:sz="0" w:space="0" w:color="auto"/>
                        <w:right w:val="none" w:sz="0" w:space="0" w:color="auto"/>
                      </w:divBdr>
                      <w:divsChild>
                        <w:div w:id="1741170980">
                          <w:marLeft w:val="0"/>
                          <w:marRight w:val="0"/>
                          <w:marTop w:val="0"/>
                          <w:marBottom w:val="0"/>
                          <w:divBdr>
                            <w:top w:val="none" w:sz="0" w:space="0" w:color="auto"/>
                            <w:left w:val="none" w:sz="0" w:space="0" w:color="auto"/>
                            <w:bottom w:val="none" w:sz="0" w:space="0" w:color="auto"/>
                            <w:right w:val="none" w:sz="0" w:space="0" w:color="auto"/>
                          </w:divBdr>
                          <w:divsChild>
                            <w:div w:id="266354919">
                              <w:marLeft w:val="0"/>
                              <w:marRight w:val="0"/>
                              <w:marTop w:val="0"/>
                              <w:marBottom w:val="0"/>
                              <w:divBdr>
                                <w:top w:val="none" w:sz="0" w:space="0" w:color="auto"/>
                                <w:left w:val="none" w:sz="0" w:space="0" w:color="auto"/>
                                <w:bottom w:val="none" w:sz="0" w:space="0" w:color="auto"/>
                                <w:right w:val="none" w:sz="0" w:space="0" w:color="auto"/>
                              </w:divBdr>
                              <w:divsChild>
                                <w:div w:id="604464816">
                                  <w:marLeft w:val="0"/>
                                  <w:marRight w:val="0"/>
                                  <w:marTop w:val="0"/>
                                  <w:marBottom w:val="0"/>
                                  <w:divBdr>
                                    <w:top w:val="none" w:sz="0" w:space="0" w:color="auto"/>
                                    <w:left w:val="none" w:sz="0" w:space="0" w:color="auto"/>
                                    <w:bottom w:val="none" w:sz="0" w:space="0" w:color="auto"/>
                                    <w:right w:val="none" w:sz="0" w:space="0" w:color="auto"/>
                                  </w:divBdr>
                                  <w:divsChild>
                                    <w:div w:id="866063889">
                                      <w:marLeft w:val="0"/>
                                      <w:marRight w:val="0"/>
                                      <w:marTop w:val="0"/>
                                      <w:marBottom w:val="0"/>
                                      <w:divBdr>
                                        <w:top w:val="none" w:sz="0" w:space="0" w:color="auto"/>
                                        <w:left w:val="none" w:sz="0" w:space="0" w:color="auto"/>
                                        <w:bottom w:val="none" w:sz="0" w:space="0" w:color="auto"/>
                                        <w:right w:val="none" w:sz="0" w:space="0" w:color="auto"/>
                                      </w:divBdr>
                                      <w:divsChild>
                                        <w:div w:id="1048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0233">
                      <w:marLeft w:val="0"/>
                      <w:marRight w:val="0"/>
                      <w:marTop w:val="0"/>
                      <w:marBottom w:val="0"/>
                      <w:divBdr>
                        <w:top w:val="none" w:sz="0" w:space="0" w:color="auto"/>
                        <w:left w:val="none" w:sz="0" w:space="0" w:color="auto"/>
                        <w:bottom w:val="none" w:sz="0" w:space="0" w:color="auto"/>
                        <w:right w:val="none" w:sz="0" w:space="0" w:color="auto"/>
                      </w:divBdr>
                      <w:divsChild>
                        <w:div w:id="802578775">
                          <w:marLeft w:val="0"/>
                          <w:marRight w:val="0"/>
                          <w:marTop w:val="0"/>
                          <w:marBottom w:val="0"/>
                          <w:divBdr>
                            <w:top w:val="none" w:sz="0" w:space="0" w:color="auto"/>
                            <w:left w:val="none" w:sz="0" w:space="0" w:color="auto"/>
                            <w:bottom w:val="none" w:sz="0" w:space="0" w:color="auto"/>
                            <w:right w:val="none" w:sz="0" w:space="0" w:color="auto"/>
                          </w:divBdr>
                          <w:divsChild>
                            <w:div w:id="377363656">
                              <w:marLeft w:val="0"/>
                              <w:marRight w:val="0"/>
                              <w:marTop w:val="0"/>
                              <w:marBottom w:val="0"/>
                              <w:divBdr>
                                <w:top w:val="none" w:sz="0" w:space="0" w:color="auto"/>
                                <w:left w:val="none" w:sz="0" w:space="0" w:color="auto"/>
                                <w:bottom w:val="none" w:sz="0" w:space="0" w:color="auto"/>
                                <w:right w:val="none" w:sz="0" w:space="0" w:color="auto"/>
                              </w:divBdr>
                              <w:divsChild>
                                <w:div w:id="2107382633">
                                  <w:marLeft w:val="0"/>
                                  <w:marRight w:val="0"/>
                                  <w:marTop w:val="0"/>
                                  <w:marBottom w:val="0"/>
                                  <w:divBdr>
                                    <w:top w:val="none" w:sz="0" w:space="0" w:color="auto"/>
                                    <w:left w:val="none" w:sz="0" w:space="0" w:color="auto"/>
                                    <w:bottom w:val="none" w:sz="0" w:space="0" w:color="auto"/>
                                    <w:right w:val="none" w:sz="0" w:space="0" w:color="auto"/>
                                  </w:divBdr>
                                  <w:divsChild>
                                    <w:div w:id="380792696">
                                      <w:marLeft w:val="0"/>
                                      <w:marRight w:val="0"/>
                                      <w:marTop w:val="0"/>
                                      <w:marBottom w:val="0"/>
                                      <w:divBdr>
                                        <w:top w:val="none" w:sz="0" w:space="0" w:color="auto"/>
                                        <w:left w:val="none" w:sz="0" w:space="0" w:color="auto"/>
                                        <w:bottom w:val="none" w:sz="0" w:space="0" w:color="auto"/>
                                        <w:right w:val="none" w:sz="0" w:space="0" w:color="auto"/>
                                      </w:divBdr>
                                      <w:divsChild>
                                        <w:div w:id="12839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3025">
              <w:marLeft w:val="0"/>
              <w:marRight w:val="0"/>
              <w:marTop w:val="0"/>
              <w:marBottom w:val="0"/>
              <w:divBdr>
                <w:top w:val="none" w:sz="0" w:space="0" w:color="auto"/>
                <w:left w:val="none" w:sz="0" w:space="0" w:color="auto"/>
                <w:bottom w:val="none" w:sz="0" w:space="0" w:color="auto"/>
                <w:right w:val="none" w:sz="0" w:space="0" w:color="auto"/>
              </w:divBdr>
              <w:divsChild>
                <w:div w:id="1202592664">
                  <w:marLeft w:val="0"/>
                  <w:marRight w:val="0"/>
                  <w:marTop w:val="0"/>
                  <w:marBottom w:val="0"/>
                  <w:divBdr>
                    <w:top w:val="none" w:sz="0" w:space="0" w:color="auto"/>
                    <w:left w:val="none" w:sz="0" w:space="0" w:color="auto"/>
                    <w:bottom w:val="none" w:sz="0" w:space="0" w:color="auto"/>
                    <w:right w:val="none" w:sz="0" w:space="0" w:color="auto"/>
                  </w:divBdr>
                  <w:divsChild>
                    <w:div w:id="1691829968">
                      <w:marLeft w:val="0"/>
                      <w:marRight w:val="0"/>
                      <w:marTop w:val="0"/>
                      <w:marBottom w:val="0"/>
                      <w:divBdr>
                        <w:top w:val="none" w:sz="0" w:space="0" w:color="auto"/>
                        <w:left w:val="none" w:sz="0" w:space="0" w:color="auto"/>
                        <w:bottom w:val="none" w:sz="0" w:space="0" w:color="auto"/>
                        <w:right w:val="none" w:sz="0" w:space="0" w:color="auto"/>
                      </w:divBdr>
                      <w:divsChild>
                        <w:div w:id="1028028400">
                          <w:marLeft w:val="0"/>
                          <w:marRight w:val="0"/>
                          <w:marTop w:val="0"/>
                          <w:marBottom w:val="0"/>
                          <w:divBdr>
                            <w:top w:val="none" w:sz="0" w:space="0" w:color="auto"/>
                            <w:left w:val="none" w:sz="0" w:space="0" w:color="auto"/>
                            <w:bottom w:val="none" w:sz="0" w:space="0" w:color="auto"/>
                            <w:right w:val="none" w:sz="0" w:space="0" w:color="auto"/>
                          </w:divBdr>
                          <w:divsChild>
                            <w:div w:id="839082376">
                              <w:marLeft w:val="0"/>
                              <w:marRight w:val="0"/>
                              <w:marTop w:val="0"/>
                              <w:marBottom w:val="0"/>
                              <w:divBdr>
                                <w:top w:val="none" w:sz="0" w:space="0" w:color="auto"/>
                                <w:left w:val="none" w:sz="0" w:space="0" w:color="auto"/>
                                <w:bottom w:val="none" w:sz="0" w:space="0" w:color="auto"/>
                                <w:right w:val="none" w:sz="0" w:space="0" w:color="auto"/>
                              </w:divBdr>
                              <w:divsChild>
                                <w:div w:id="1893416765">
                                  <w:marLeft w:val="0"/>
                                  <w:marRight w:val="0"/>
                                  <w:marTop w:val="0"/>
                                  <w:marBottom w:val="0"/>
                                  <w:divBdr>
                                    <w:top w:val="none" w:sz="0" w:space="0" w:color="auto"/>
                                    <w:left w:val="none" w:sz="0" w:space="0" w:color="auto"/>
                                    <w:bottom w:val="none" w:sz="0" w:space="0" w:color="auto"/>
                                    <w:right w:val="none" w:sz="0" w:space="0" w:color="auto"/>
                                  </w:divBdr>
                                  <w:divsChild>
                                    <w:div w:id="695232162">
                                      <w:marLeft w:val="0"/>
                                      <w:marRight w:val="0"/>
                                      <w:marTop w:val="0"/>
                                      <w:marBottom w:val="0"/>
                                      <w:divBdr>
                                        <w:top w:val="none" w:sz="0" w:space="0" w:color="auto"/>
                                        <w:left w:val="none" w:sz="0" w:space="0" w:color="auto"/>
                                        <w:bottom w:val="none" w:sz="0" w:space="0" w:color="auto"/>
                                        <w:right w:val="none" w:sz="0" w:space="0" w:color="auto"/>
                                      </w:divBdr>
                                      <w:divsChild>
                                        <w:div w:id="21067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64050">
                      <w:marLeft w:val="0"/>
                      <w:marRight w:val="0"/>
                      <w:marTop w:val="0"/>
                      <w:marBottom w:val="0"/>
                      <w:divBdr>
                        <w:top w:val="none" w:sz="0" w:space="0" w:color="auto"/>
                        <w:left w:val="none" w:sz="0" w:space="0" w:color="auto"/>
                        <w:bottom w:val="none" w:sz="0" w:space="0" w:color="auto"/>
                        <w:right w:val="none" w:sz="0" w:space="0" w:color="auto"/>
                      </w:divBdr>
                      <w:divsChild>
                        <w:div w:id="1406604902">
                          <w:marLeft w:val="0"/>
                          <w:marRight w:val="0"/>
                          <w:marTop w:val="0"/>
                          <w:marBottom w:val="0"/>
                          <w:divBdr>
                            <w:top w:val="none" w:sz="0" w:space="0" w:color="auto"/>
                            <w:left w:val="none" w:sz="0" w:space="0" w:color="auto"/>
                            <w:bottom w:val="none" w:sz="0" w:space="0" w:color="auto"/>
                            <w:right w:val="none" w:sz="0" w:space="0" w:color="auto"/>
                          </w:divBdr>
                          <w:divsChild>
                            <w:div w:id="1688750177">
                              <w:marLeft w:val="0"/>
                              <w:marRight w:val="0"/>
                              <w:marTop w:val="0"/>
                              <w:marBottom w:val="0"/>
                              <w:divBdr>
                                <w:top w:val="none" w:sz="0" w:space="0" w:color="auto"/>
                                <w:left w:val="none" w:sz="0" w:space="0" w:color="auto"/>
                                <w:bottom w:val="none" w:sz="0" w:space="0" w:color="auto"/>
                                <w:right w:val="none" w:sz="0" w:space="0" w:color="auto"/>
                              </w:divBdr>
                              <w:divsChild>
                                <w:div w:id="659121662">
                                  <w:marLeft w:val="0"/>
                                  <w:marRight w:val="0"/>
                                  <w:marTop w:val="0"/>
                                  <w:marBottom w:val="0"/>
                                  <w:divBdr>
                                    <w:top w:val="none" w:sz="0" w:space="0" w:color="auto"/>
                                    <w:left w:val="none" w:sz="0" w:space="0" w:color="auto"/>
                                    <w:bottom w:val="none" w:sz="0" w:space="0" w:color="auto"/>
                                    <w:right w:val="none" w:sz="0" w:space="0" w:color="auto"/>
                                  </w:divBdr>
                                  <w:divsChild>
                                    <w:div w:id="2140174786">
                                      <w:marLeft w:val="0"/>
                                      <w:marRight w:val="0"/>
                                      <w:marTop w:val="0"/>
                                      <w:marBottom w:val="0"/>
                                      <w:divBdr>
                                        <w:top w:val="none" w:sz="0" w:space="0" w:color="auto"/>
                                        <w:left w:val="none" w:sz="0" w:space="0" w:color="auto"/>
                                        <w:bottom w:val="none" w:sz="0" w:space="0" w:color="auto"/>
                                        <w:right w:val="none" w:sz="0" w:space="0" w:color="auto"/>
                                      </w:divBdr>
                                      <w:divsChild>
                                        <w:div w:id="10276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812552">
      <w:bodyDiv w:val="1"/>
      <w:marLeft w:val="0"/>
      <w:marRight w:val="0"/>
      <w:marTop w:val="0"/>
      <w:marBottom w:val="0"/>
      <w:divBdr>
        <w:top w:val="none" w:sz="0" w:space="0" w:color="auto"/>
        <w:left w:val="none" w:sz="0" w:space="0" w:color="auto"/>
        <w:bottom w:val="none" w:sz="0" w:space="0" w:color="auto"/>
        <w:right w:val="none" w:sz="0" w:space="0" w:color="auto"/>
      </w:divBdr>
    </w:div>
    <w:div w:id="21436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racyattainmentdataanddiscourse.blogspo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ulibraries.missouri.edu/specialcollections/exhibits/childrenliterature/Horn.htm" TargetMode="External"/><Relationship Id="rId4" Type="http://schemas.openxmlformats.org/officeDocument/2006/relationships/settings" Target="settings.xml"/><Relationship Id="rId9" Type="http://schemas.openxmlformats.org/officeDocument/2006/relationships/hyperlink" Target="http://literacyattainmentdataanddiscourse.blogspot.com/2012/07/whilst-ive-been-away.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72CC-4CEA-4241-9D74-45BDA4F5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4269</Words>
  <Characters>24337</Characters>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2019-01-22T11:24:00Z</dcterms:created>
  <dcterms:modified xsi:type="dcterms:W3CDTF">2019-01-22T15:33:00Z</dcterms:modified>
</cp:coreProperties>
</file>