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05380E">
        <w:t>chapter</w:t>
      </w:r>
      <w:bookmarkStart w:id="0" w:name="_GoBack"/>
      <w:bookmarkEnd w:id="0"/>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mammals.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610C95"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155" w:history="1">
            <w:r w:rsidR="00610C95" w:rsidRPr="00DB2654">
              <w:rPr>
                <w:rStyle w:val="Hyperlink"/>
                <w:noProof/>
              </w:rPr>
              <w:t>Introduction</w:t>
            </w:r>
            <w:r w:rsidR="00610C95">
              <w:rPr>
                <w:noProof/>
                <w:webHidden/>
              </w:rPr>
              <w:tab/>
            </w:r>
            <w:r w:rsidR="00610C95">
              <w:rPr>
                <w:noProof/>
                <w:webHidden/>
              </w:rPr>
              <w:fldChar w:fldCharType="begin"/>
            </w:r>
            <w:r w:rsidR="00610C95">
              <w:rPr>
                <w:noProof/>
                <w:webHidden/>
              </w:rPr>
              <w:instrText xml:space="preserve"> PAGEREF _Toc535846155 \h </w:instrText>
            </w:r>
            <w:r w:rsidR="00610C95">
              <w:rPr>
                <w:noProof/>
                <w:webHidden/>
              </w:rPr>
            </w:r>
            <w:r w:rsidR="00610C95">
              <w:rPr>
                <w:noProof/>
                <w:webHidden/>
              </w:rPr>
              <w:fldChar w:fldCharType="separate"/>
            </w:r>
            <w:r w:rsidR="00610C95">
              <w:rPr>
                <w:noProof/>
                <w:webHidden/>
              </w:rPr>
              <w:t>3</w:t>
            </w:r>
            <w:r w:rsidR="00610C95">
              <w:rPr>
                <w:noProof/>
                <w:webHidden/>
              </w:rPr>
              <w:fldChar w:fldCharType="end"/>
            </w:r>
          </w:hyperlink>
        </w:p>
        <w:p w:rsidR="00610C95" w:rsidRDefault="0005380E">
          <w:pPr>
            <w:pStyle w:val="TOC1"/>
            <w:tabs>
              <w:tab w:val="right" w:leader="dot" w:pos="9016"/>
            </w:tabs>
            <w:rPr>
              <w:rFonts w:asciiTheme="minorHAnsi" w:eastAsiaTheme="minorEastAsia" w:hAnsiTheme="minorHAnsi" w:cstheme="minorBidi"/>
              <w:noProof/>
              <w:sz w:val="22"/>
              <w:szCs w:val="22"/>
              <w:lang w:eastAsia="en-GB"/>
            </w:rPr>
          </w:pPr>
          <w:hyperlink w:anchor="_Toc535846156" w:history="1">
            <w:r w:rsidR="00610C95" w:rsidRPr="00DB2654">
              <w:rPr>
                <w:rStyle w:val="Hyperlink"/>
                <w:noProof/>
              </w:rPr>
              <w:t>Rhynchocephalians</w:t>
            </w:r>
            <w:r w:rsidR="00610C95">
              <w:rPr>
                <w:noProof/>
                <w:webHidden/>
              </w:rPr>
              <w:tab/>
            </w:r>
            <w:r w:rsidR="00610C95">
              <w:rPr>
                <w:noProof/>
                <w:webHidden/>
              </w:rPr>
              <w:fldChar w:fldCharType="begin"/>
            </w:r>
            <w:r w:rsidR="00610C95">
              <w:rPr>
                <w:noProof/>
                <w:webHidden/>
              </w:rPr>
              <w:instrText xml:space="preserve"> PAGEREF _Toc535846156 \h </w:instrText>
            </w:r>
            <w:r w:rsidR="00610C95">
              <w:rPr>
                <w:noProof/>
                <w:webHidden/>
              </w:rPr>
            </w:r>
            <w:r w:rsidR="00610C95">
              <w:rPr>
                <w:noProof/>
                <w:webHidden/>
              </w:rPr>
              <w:fldChar w:fldCharType="separate"/>
            </w:r>
            <w:r w:rsidR="00610C95">
              <w:rPr>
                <w:noProof/>
                <w:webHidden/>
              </w:rPr>
              <w:t>5</w:t>
            </w:r>
            <w:r w:rsidR="00610C95">
              <w:rPr>
                <w:noProof/>
                <w:webHidden/>
              </w:rPr>
              <w:fldChar w:fldCharType="end"/>
            </w:r>
          </w:hyperlink>
        </w:p>
        <w:p w:rsidR="00610C95" w:rsidRDefault="0005380E">
          <w:pPr>
            <w:pStyle w:val="TOC2"/>
            <w:tabs>
              <w:tab w:val="right" w:leader="dot" w:pos="9016"/>
            </w:tabs>
            <w:rPr>
              <w:rFonts w:asciiTheme="minorHAnsi" w:eastAsiaTheme="minorEastAsia" w:hAnsiTheme="minorHAnsi" w:cstheme="minorBidi"/>
              <w:noProof/>
              <w:sz w:val="22"/>
              <w:szCs w:val="22"/>
              <w:lang w:eastAsia="en-GB"/>
            </w:rPr>
          </w:pPr>
          <w:hyperlink w:anchor="_Toc535846157" w:history="1">
            <w:r w:rsidR="00610C95" w:rsidRPr="00DB2654">
              <w:rPr>
                <w:rStyle w:val="Hyperlink"/>
                <w:noProof/>
                <w:lang w:eastAsia="en-GB"/>
              </w:rPr>
              <w:t>Diversity and Lower Taxonomy</w:t>
            </w:r>
            <w:r w:rsidR="00610C95">
              <w:rPr>
                <w:noProof/>
                <w:webHidden/>
              </w:rPr>
              <w:tab/>
            </w:r>
            <w:r w:rsidR="00610C95">
              <w:rPr>
                <w:noProof/>
                <w:webHidden/>
              </w:rPr>
              <w:fldChar w:fldCharType="begin"/>
            </w:r>
            <w:r w:rsidR="00610C95">
              <w:rPr>
                <w:noProof/>
                <w:webHidden/>
              </w:rPr>
              <w:instrText xml:space="preserve"> PAGEREF _Toc535846157 \h </w:instrText>
            </w:r>
            <w:r w:rsidR="00610C95">
              <w:rPr>
                <w:noProof/>
                <w:webHidden/>
              </w:rPr>
            </w:r>
            <w:r w:rsidR="00610C95">
              <w:rPr>
                <w:noProof/>
                <w:webHidden/>
              </w:rPr>
              <w:fldChar w:fldCharType="separate"/>
            </w:r>
            <w:r w:rsidR="00610C95">
              <w:rPr>
                <w:noProof/>
                <w:webHidden/>
              </w:rPr>
              <w:t>5</w:t>
            </w:r>
            <w:r w:rsidR="00610C95">
              <w:rPr>
                <w:noProof/>
                <w:webHidden/>
              </w:rPr>
              <w:fldChar w:fldCharType="end"/>
            </w:r>
          </w:hyperlink>
        </w:p>
        <w:p w:rsidR="00610C95" w:rsidRDefault="0005380E">
          <w:pPr>
            <w:pStyle w:val="TOC2"/>
            <w:tabs>
              <w:tab w:val="right" w:leader="dot" w:pos="9016"/>
            </w:tabs>
            <w:rPr>
              <w:rFonts w:asciiTheme="minorHAnsi" w:eastAsiaTheme="minorEastAsia" w:hAnsiTheme="minorHAnsi" w:cstheme="minorBidi"/>
              <w:noProof/>
              <w:sz w:val="22"/>
              <w:szCs w:val="22"/>
              <w:lang w:eastAsia="en-GB"/>
            </w:rPr>
          </w:pPr>
          <w:hyperlink w:anchor="_Toc535846158" w:history="1">
            <w:r w:rsidR="00610C95" w:rsidRPr="00DB2654">
              <w:rPr>
                <w:rStyle w:val="Hyperlink"/>
                <w:noProof/>
                <w:lang w:eastAsia="en-GB"/>
              </w:rPr>
              <w:t>Conservation Status (IUCN)</w:t>
            </w:r>
            <w:r w:rsidR="00610C95">
              <w:rPr>
                <w:noProof/>
                <w:webHidden/>
              </w:rPr>
              <w:tab/>
            </w:r>
            <w:r w:rsidR="00610C95">
              <w:rPr>
                <w:noProof/>
                <w:webHidden/>
              </w:rPr>
              <w:fldChar w:fldCharType="begin"/>
            </w:r>
            <w:r w:rsidR="00610C95">
              <w:rPr>
                <w:noProof/>
                <w:webHidden/>
              </w:rPr>
              <w:instrText xml:space="preserve"> PAGEREF _Toc535846158 \h </w:instrText>
            </w:r>
            <w:r w:rsidR="00610C95">
              <w:rPr>
                <w:noProof/>
                <w:webHidden/>
              </w:rPr>
            </w:r>
            <w:r w:rsidR="00610C95">
              <w:rPr>
                <w:noProof/>
                <w:webHidden/>
              </w:rPr>
              <w:fldChar w:fldCharType="separate"/>
            </w:r>
            <w:r w:rsidR="00610C95">
              <w:rPr>
                <w:noProof/>
                <w:webHidden/>
              </w:rPr>
              <w:t>6</w:t>
            </w:r>
            <w:r w:rsidR="00610C95">
              <w:rPr>
                <w:noProof/>
                <w:webHidden/>
              </w:rPr>
              <w:fldChar w:fldCharType="end"/>
            </w:r>
          </w:hyperlink>
        </w:p>
        <w:p w:rsidR="00610C95" w:rsidRDefault="0005380E">
          <w:pPr>
            <w:pStyle w:val="TOC2"/>
            <w:tabs>
              <w:tab w:val="right" w:leader="dot" w:pos="9016"/>
            </w:tabs>
            <w:rPr>
              <w:rFonts w:asciiTheme="minorHAnsi" w:eastAsiaTheme="minorEastAsia" w:hAnsiTheme="minorHAnsi" w:cstheme="minorBidi"/>
              <w:noProof/>
              <w:sz w:val="22"/>
              <w:szCs w:val="22"/>
              <w:lang w:eastAsia="en-GB"/>
            </w:rPr>
          </w:pPr>
          <w:hyperlink w:anchor="_Toc535846159" w:history="1">
            <w:r w:rsidR="00610C95" w:rsidRPr="00DB2654">
              <w:rPr>
                <w:rStyle w:val="Hyperlink"/>
                <w:noProof/>
                <w:lang w:eastAsia="en-GB"/>
              </w:rPr>
              <w:t>Uniting features (</w:t>
            </w:r>
            <w:r w:rsidR="00610C95" w:rsidRPr="00DB2654">
              <w:rPr>
                <w:rStyle w:val="Hyperlink"/>
                <w:b/>
                <w:bCs/>
                <w:noProof/>
                <w:lang w:eastAsia="en-GB"/>
              </w:rPr>
              <w:t>synapomorphies</w:t>
            </w:r>
            <w:r w:rsidR="00610C95" w:rsidRPr="00DB2654">
              <w:rPr>
                <w:rStyle w:val="Hyperlink"/>
                <w:noProof/>
                <w:lang w:eastAsia="en-GB"/>
              </w:rPr>
              <w:t>) of the Rhychocephalia</w:t>
            </w:r>
            <w:r w:rsidR="00610C95">
              <w:rPr>
                <w:noProof/>
                <w:webHidden/>
              </w:rPr>
              <w:tab/>
            </w:r>
            <w:r w:rsidR="00610C95">
              <w:rPr>
                <w:noProof/>
                <w:webHidden/>
              </w:rPr>
              <w:fldChar w:fldCharType="begin"/>
            </w:r>
            <w:r w:rsidR="00610C95">
              <w:rPr>
                <w:noProof/>
                <w:webHidden/>
              </w:rPr>
              <w:instrText xml:space="preserve"> PAGEREF _Toc535846159 \h </w:instrText>
            </w:r>
            <w:r w:rsidR="00610C95">
              <w:rPr>
                <w:noProof/>
                <w:webHidden/>
              </w:rPr>
            </w:r>
            <w:r w:rsidR="00610C95">
              <w:rPr>
                <w:noProof/>
                <w:webHidden/>
              </w:rPr>
              <w:fldChar w:fldCharType="separate"/>
            </w:r>
            <w:r w:rsidR="00610C95">
              <w:rPr>
                <w:noProof/>
                <w:webHidden/>
              </w:rPr>
              <w:t>6</w:t>
            </w:r>
            <w:r w:rsidR="00610C95">
              <w:rPr>
                <w:noProof/>
                <w:webHidden/>
              </w:rPr>
              <w:fldChar w:fldCharType="end"/>
            </w:r>
          </w:hyperlink>
        </w:p>
        <w:p w:rsidR="00610C95" w:rsidRDefault="0005380E">
          <w:pPr>
            <w:pStyle w:val="TOC2"/>
            <w:tabs>
              <w:tab w:val="right" w:leader="dot" w:pos="9016"/>
            </w:tabs>
            <w:rPr>
              <w:rFonts w:asciiTheme="minorHAnsi" w:eastAsiaTheme="minorEastAsia" w:hAnsiTheme="minorHAnsi" w:cstheme="minorBidi"/>
              <w:noProof/>
              <w:sz w:val="22"/>
              <w:szCs w:val="22"/>
              <w:lang w:eastAsia="en-GB"/>
            </w:rPr>
          </w:pPr>
          <w:hyperlink w:anchor="_Toc535846160" w:history="1">
            <w:r w:rsidR="00610C95" w:rsidRPr="00DB2654">
              <w:rPr>
                <w:rStyle w:val="Hyperlink"/>
                <w:noProof/>
                <w:lang w:eastAsia="en-GB"/>
              </w:rPr>
              <w:t xml:space="preserve">Fossil </w:t>
            </w:r>
            <w:r w:rsidR="00610C95" w:rsidRPr="00DB2654">
              <w:rPr>
                <w:rStyle w:val="Hyperlink"/>
                <w:b/>
                <w:noProof/>
                <w:lang w:eastAsia="en-GB"/>
              </w:rPr>
              <w:t>taxa</w:t>
            </w:r>
            <w:r w:rsidR="00610C95" w:rsidRPr="00DB2654">
              <w:rPr>
                <w:rStyle w:val="Hyperlink"/>
                <w:noProof/>
                <w:lang w:eastAsia="en-GB"/>
              </w:rPr>
              <w:t xml:space="preserve"> and rhynchocephalian </w:t>
            </w:r>
            <w:r w:rsidR="00610C95" w:rsidRPr="00DB2654">
              <w:rPr>
                <w:rStyle w:val="Hyperlink"/>
                <w:b/>
                <w:bCs/>
                <w:noProof/>
                <w:lang w:eastAsia="en-GB"/>
              </w:rPr>
              <w:t>phylogeny</w:t>
            </w:r>
            <w:r w:rsidR="00610C95">
              <w:rPr>
                <w:noProof/>
                <w:webHidden/>
              </w:rPr>
              <w:tab/>
            </w:r>
            <w:r w:rsidR="00610C95">
              <w:rPr>
                <w:noProof/>
                <w:webHidden/>
              </w:rPr>
              <w:fldChar w:fldCharType="begin"/>
            </w:r>
            <w:r w:rsidR="00610C95">
              <w:rPr>
                <w:noProof/>
                <w:webHidden/>
              </w:rPr>
              <w:instrText xml:space="preserve"> PAGEREF _Toc535846160 \h </w:instrText>
            </w:r>
            <w:r w:rsidR="00610C95">
              <w:rPr>
                <w:noProof/>
                <w:webHidden/>
              </w:rPr>
            </w:r>
            <w:r w:rsidR="00610C95">
              <w:rPr>
                <w:noProof/>
                <w:webHidden/>
              </w:rPr>
              <w:fldChar w:fldCharType="separate"/>
            </w:r>
            <w:r w:rsidR="00610C95">
              <w:rPr>
                <w:noProof/>
                <w:webHidden/>
              </w:rPr>
              <w:t>6</w:t>
            </w:r>
            <w:r w:rsidR="00610C95">
              <w:rPr>
                <w:noProof/>
                <w:webHidden/>
              </w:rPr>
              <w:fldChar w:fldCharType="end"/>
            </w:r>
          </w:hyperlink>
        </w:p>
        <w:p w:rsidR="00610C95" w:rsidRDefault="0005380E">
          <w:pPr>
            <w:pStyle w:val="TOC3"/>
            <w:tabs>
              <w:tab w:val="right" w:leader="dot" w:pos="9016"/>
            </w:tabs>
            <w:rPr>
              <w:rFonts w:asciiTheme="minorHAnsi" w:eastAsiaTheme="minorEastAsia" w:hAnsiTheme="minorHAnsi" w:cstheme="minorBidi"/>
              <w:noProof/>
              <w:sz w:val="22"/>
              <w:szCs w:val="22"/>
              <w:lang w:eastAsia="en-GB"/>
            </w:rPr>
          </w:pPr>
          <w:hyperlink w:anchor="_Toc535846161" w:history="1">
            <w:r w:rsidR="00610C95" w:rsidRPr="00DB2654">
              <w:rPr>
                <w:rStyle w:val="Hyperlink"/>
                <w:noProof/>
              </w:rPr>
              <w:t>Clevosaurs</w:t>
            </w:r>
            <w:r w:rsidR="00610C95">
              <w:rPr>
                <w:noProof/>
                <w:webHidden/>
              </w:rPr>
              <w:tab/>
            </w:r>
            <w:r w:rsidR="00610C95">
              <w:rPr>
                <w:noProof/>
                <w:webHidden/>
              </w:rPr>
              <w:fldChar w:fldCharType="begin"/>
            </w:r>
            <w:r w:rsidR="00610C95">
              <w:rPr>
                <w:noProof/>
                <w:webHidden/>
              </w:rPr>
              <w:instrText xml:space="preserve"> PAGEREF _Toc535846161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3"/>
            <w:tabs>
              <w:tab w:val="right" w:leader="dot" w:pos="9016"/>
            </w:tabs>
            <w:rPr>
              <w:rFonts w:asciiTheme="minorHAnsi" w:eastAsiaTheme="minorEastAsia" w:hAnsiTheme="minorHAnsi" w:cstheme="minorBidi"/>
              <w:noProof/>
              <w:sz w:val="22"/>
              <w:szCs w:val="22"/>
              <w:lang w:eastAsia="en-GB"/>
            </w:rPr>
          </w:pPr>
          <w:hyperlink w:anchor="_Toc535846162" w:history="1">
            <w:r w:rsidR="00610C95" w:rsidRPr="00DB2654">
              <w:rPr>
                <w:rStyle w:val="Hyperlink"/>
                <w:noProof/>
              </w:rPr>
              <w:t>Pleurosaurs</w:t>
            </w:r>
            <w:r w:rsidR="00610C95">
              <w:rPr>
                <w:noProof/>
                <w:webHidden/>
              </w:rPr>
              <w:tab/>
            </w:r>
            <w:r w:rsidR="00610C95">
              <w:rPr>
                <w:noProof/>
                <w:webHidden/>
              </w:rPr>
              <w:fldChar w:fldCharType="begin"/>
            </w:r>
            <w:r w:rsidR="00610C95">
              <w:rPr>
                <w:noProof/>
                <w:webHidden/>
              </w:rPr>
              <w:instrText xml:space="preserve"> PAGEREF _Toc535846162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3"/>
            <w:tabs>
              <w:tab w:val="right" w:leader="dot" w:pos="9016"/>
            </w:tabs>
            <w:rPr>
              <w:rFonts w:asciiTheme="minorHAnsi" w:eastAsiaTheme="minorEastAsia" w:hAnsiTheme="minorHAnsi" w:cstheme="minorBidi"/>
              <w:noProof/>
              <w:sz w:val="22"/>
              <w:szCs w:val="22"/>
              <w:lang w:eastAsia="en-GB"/>
            </w:rPr>
          </w:pPr>
          <w:hyperlink w:anchor="_Toc535846163" w:history="1">
            <w:r w:rsidR="00610C95" w:rsidRPr="00DB2654">
              <w:rPr>
                <w:rStyle w:val="Hyperlink"/>
                <w:noProof/>
              </w:rPr>
              <w:t>Sapheosaurs</w:t>
            </w:r>
            <w:r w:rsidR="00610C95">
              <w:rPr>
                <w:noProof/>
                <w:webHidden/>
              </w:rPr>
              <w:tab/>
            </w:r>
            <w:r w:rsidR="00610C95">
              <w:rPr>
                <w:noProof/>
                <w:webHidden/>
              </w:rPr>
              <w:fldChar w:fldCharType="begin"/>
            </w:r>
            <w:r w:rsidR="00610C95">
              <w:rPr>
                <w:noProof/>
                <w:webHidden/>
              </w:rPr>
              <w:instrText xml:space="preserve"> PAGEREF _Toc535846163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3"/>
            <w:tabs>
              <w:tab w:val="right" w:leader="dot" w:pos="9016"/>
            </w:tabs>
            <w:rPr>
              <w:rFonts w:asciiTheme="minorHAnsi" w:eastAsiaTheme="minorEastAsia" w:hAnsiTheme="minorHAnsi" w:cstheme="minorBidi"/>
              <w:noProof/>
              <w:sz w:val="22"/>
              <w:szCs w:val="22"/>
              <w:lang w:eastAsia="en-GB"/>
            </w:rPr>
          </w:pPr>
          <w:hyperlink w:anchor="_Toc535846164" w:history="1">
            <w:r w:rsidR="00610C95" w:rsidRPr="00DB2654">
              <w:rPr>
                <w:rStyle w:val="Hyperlink"/>
                <w:noProof/>
              </w:rPr>
              <w:t>Sphenodontines</w:t>
            </w:r>
            <w:r w:rsidR="00610C95">
              <w:rPr>
                <w:noProof/>
                <w:webHidden/>
              </w:rPr>
              <w:tab/>
            </w:r>
            <w:r w:rsidR="00610C95">
              <w:rPr>
                <w:noProof/>
                <w:webHidden/>
              </w:rPr>
              <w:fldChar w:fldCharType="begin"/>
            </w:r>
            <w:r w:rsidR="00610C95">
              <w:rPr>
                <w:noProof/>
                <w:webHidden/>
              </w:rPr>
              <w:instrText xml:space="preserve"> PAGEREF _Toc535846164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3"/>
            <w:tabs>
              <w:tab w:val="right" w:leader="dot" w:pos="9016"/>
            </w:tabs>
            <w:rPr>
              <w:rFonts w:asciiTheme="minorHAnsi" w:eastAsiaTheme="minorEastAsia" w:hAnsiTheme="minorHAnsi" w:cstheme="minorBidi"/>
              <w:noProof/>
              <w:sz w:val="22"/>
              <w:szCs w:val="22"/>
              <w:lang w:eastAsia="en-GB"/>
            </w:rPr>
          </w:pPr>
          <w:hyperlink w:anchor="_Toc535846165" w:history="1">
            <w:r w:rsidR="00610C95" w:rsidRPr="00DB2654">
              <w:rPr>
                <w:rStyle w:val="Hyperlink"/>
                <w:noProof/>
              </w:rPr>
              <w:t>Eilenodontines</w:t>
            </w:r>
            <w:r w:rsidR="00610C95">
              <w:rPr>
                <w:noProof/>
                <w:webHidden/>
              </w:rPr>
              <w:tab/>
            </w:r>
            <w:r w:rsidR="00610C95">
              <w:rPr>
                <w:noProof/>
                <w:webHidden/>
              </w:rPr>
              <w:fldChar w:fldCharType="begin"/>
            </w:r>
            <w:r w:rsidR="00610C95">
              <w:rPr>
                <w:noProof/>
                <w:webHidden/>
              </w:rPr>
              <w:instrText xml:space="preserve"> PAGEREF _Toc535846165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2"/>
            <w:tabs>
              <w:tab w:val="right" w:leader="dot" w:pos="9016"/>
            </w:tabs>
            <w:rPr>
              <w:rFonts w:asciiTheme="minorHAnsi" w:eastAsiaTheme="minorEastAsia" w:hAnsiTheme="minorHAnsi" w:cstheme="minorBidi"/>
              <w:noProof/>
              <w:sz w:val="22"/>
              <w:szCs w:val="22"/>
              <w:lang w:eastAsia="en-GB"/>
            </w:rPr>
          </w:pPr>
          <w:hyperlink w:anchor="_Toc535846166" w:history="1">
            <w:r w:rsidR="00610C95" w:rsidRPr="00DB2654">
              <w:rPr>
                <w:rStyle w:val="Hyperlink"/>
                <w:noProof/>
                <w:lang w:eastAsia="en-GB"/>
              </w:rPr>
              <w:t>References</w:t>
            </w:r>
            <w:r w:rsidR="00610C95">
              <w:rPr>
                <w:noProof/>
                <w:webHidden/>
              </w:rPr>
              <w:tab/>
            </w:r>
            <w:r w:rsidR="00610C95">
              <w:rPr>
                <w:noProof/>
                <w:webHidden/>
              </w:rPr>
              <w:fldChar w:fldCharType="begin"/>
            </w:r>
            <w:r w:rsidR="00610C95">
              <w:rPr>
                <w:noProof/>
                <w:webHidden/>
              </w:rPr>
              <w:instrText xml:space="preserve"> PAGEREF _Toc535846166 \h </w:instrText>
            </w:r>
            <w:r w:rsidR="00610C95">
              <w:rPr>
                <w:noProof/>
                <w:webHidden/>
              </w:rPr>
            </w:r>
            <w:r w:rsidR="00610C95">
              <w:rPr>
                <w:noProof/>
                <w:webHidden/>
              </w:rPr>
              <w:fldChar w:fldCharType="separate"/>
            </w:r>
            <w:r w:rsidR="00610C95">
              <w:rPr>
                <w:noProof/>
                <w:webHidden/>
              </w:rPr>
              <w:t>7</w:t>
            </w:r>
            <w:r w:rsidR="00610C95">
              <w:rPr>
                <w:noProof/>
                <w:webHidden/>
              </w:rPr>
              <w:fldChar w:fldCharType="end"/>
            </w:r>
          </w:hyperlink>
        </w:p>
        <w:p w:rsidR="00610C95" w:rsidRDefault="0005380E">
          <w:pPr>
            <w:pStyle w:val="TOC1"/>
            <w:tabs>
              <w:tab w:val="right" w:leader="dot" w:pos="9016"/>
            </w:tabs>
            <w:rPr>
              <w:rFonts w:asciiTheme="minorHAnsi" w:eastAsiaTheme="minorEastAsia" w:hAnsiTheme="minorHAnsi" w:cstheme="minorBidi"/>
              <w:noProof/>
              <w:sz w:val="22"/>
              <w:szCs w:val="22"/>
              <w:lang w:eastAsia="en-GB"/>
            </w:rPr>
          </w:pPr>
          <w:hyperlink w:anchor="_Toc535846167" w:history="1">
            <w:r w:rsidR="00610C95" w:rsidRPr="00DB2654">
              <w:rPr>
                <w:rStyle w:val="Hyperlink"/>
                <w:noProof/>
              </w:rPr>
              <w:t>Glossary</w:t>
            </w:r>
            <w:r w:rsidR="00610C95">
              <w:rPr>
                <w:noProof/>
                <w:webHidden/>
              </w:rPr>
              <w:tab/>
            </w:r>
            <w:r w:rsidR="00610C95">
              <w:rPr>
                <w:noProof/>
                <w:webHidden/>
              </w:rPr>
              <w:fldChar w:fldCharType="begin"/>
            </w:r>
            <w:r w:rsidR="00610C95">
              <w:rPr>
                <w:noProof/>
                <w:webHidden/>
              </w:rPr>
              <w:instrText xml:space="preserve"> PAGEREF _Toc535846167 \h </w:instrText>
            </w:r>
            <w:r w:rsidR="00610C95">
              <w:rPr>
                <w:noProof/>
                <w:webHidden/>
              </w:rPr>
            </w:r>
            <w:r w:rsidR="00610C95">
              <w:rPr>
                <w:noProof/>
                <w:webHidden/>
              </w:rPr>
              <w:fldChar w:fldCharType="separate"/>
            </w:r>
            <w:r w:rsidR="00610C95">
              <w:rPr>
                <w:noProof/>
                <w:webHidden/>
              </w:rPr>
              <w:t>8</w:t>
            </w:r>
            <w:r w:rsidR="00610C95">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F20F40" w:rsidRPr="0092076C" w:rsidRDefault="00F20F40" w:rsidP="00F20F40">
      <w:pPr>
        <w:pStyle w:val="Heading1"/>
      </w:pPr>
      <w:bookmarkStart w:id="1" w:name="_Chondrichthyes"/>
      <w:bookmarkStart w:id="2" w:name="_Lobe-finned_Fishes"/>
      <w:bookmarkStart w:id="3" w:name="_Turtles"/>
      <w:bookmarkStart w:id="4" w:name="_Toc535845450"/>
      <w:bookmarkStart w:id="5" w:name="_Toc535846156"/>
      <w:bookmarkEnd w:id="1"/>
      <w:bookmarkEnd w:id="2"/>
      <w:bookmarkEnd w:id="3"/>
      <w:r w:rsidRPr="0092076C">
        <w:lastRenderedPageBreak/>
        <w:t>Introduction</w:t>
      </w:r>
      <w:bookmarkEnd w:id="4"/>
      <w:r w:rsidRPr="0092076C">
        <w:t xml:space="preserve"> </w:t>
      </w:r>
    </w:p>
    <w:p w:rsidR="00F20F40" w:rsidRDefault="00F20F40" w:rsidP="00F20F40"/>
    <w:p w:rsidR="00F20F40" w:rsidRDefault="00F20F40" w:rsidP="00F20F40">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F20F40" w:rsidRPr="00BD6EDD" w:rsidRDefault="00F20F40" w:rsidP="00F20F40">
      <w:pPr>
        <w:rPr>
          <w:b/>
        </w:rPr>
      </w:pPr>
    </w:p>
    <w:p w:rsidR="00F20F40" w:rsidRDefault="00F20F40" w:rsidP="00F20F40">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xml:space="preserve">, meaning that it has some members that are still living, and are therefore also evolving under the selection pressures of their current environment. Rather, the structure reflects the greater focus of this web-book on those four-limbed vertebrates (tetrapods) whose ancestors colonised the terrestrial world in the Devonian swamps of nearly 400 million years ago - in particular the hair-covered, milk-producing mammals. </w:t>
      </w:r>
    </w:p>
    <w:p w:rsidR="00F20F40" w:rsidRPr="00287698" w:rsidRDefault="00F20F40" w:rsidP="00F20F40"/>
    <w:p w:rsidR="00F20F40" w:rsidRPr="00287698" w:rsidRDefault="00F20F40" w:rsidP="00F20F40">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F20F40" w:rsidRDefault="00F20F40" w:rsidP="00F20F40"/>
    <w:p w:rsidR="00F20F40" w:rsidRDefault="00F20F40" w:rsidP="00F20F40">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F20F40" w:rsidRDefault="00F20F40" w:rsidP="00F20F40"/>
    <w:p w:rsidR="00F20F40" w:rsidRDefault="00F20F40" w:rsidP="00F20F40">
      <w:r w:rsidRPr="00287698">
        <w:t xml:space="preserve">Adapted from Meyer &amp; Zardoya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polytomies - those nodes that are formed when greater than two branches coalesce. </w:t>
      </w:r>
    </w:p>
    <w:p w:rsidR="00F20F40" w:rsidRPr="00287698" w:rsidRDefault="00F20F40" w:rsidP="00F20F40"/>
    <w:p w:rsidR="00F20F40" w:rsidRDefault="00F20F40" w:rsidP="00F20F40">
      <w:r w:rsidRPr="00287698">
        <w:t xml:space="preserve">For example, the most popular view of morphologists is that lampreys represent the closest living relatives of the jawed vertebrates (Gnathostomata), together forming the Vertebrata. This hypothesis excludes hagfishes from the vertebrates on the basis that they do not possess some of the derived morphological features shared by lampreys and gnathostomes - in particular, they lack a vertebral column. Instead, hagfishes are placed as the sister group to the vertebrates, together forming the Craniata (or craniates) - animals possessing a skull, or cranium. This view of craniate evolution makes the living jawless vertebrates, or agnathans,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F20F40" w:rsidRPr="00287698" w:rsidRDefault="00F20F40" w:rsidP="00F20F40"/>
    <w:p w:rsidR="00F20F40" w:rsidRDefault="00F20F40" w:rsidP="00F20F40">
      <w:r w:rsidRPr="00287698">
        <w:t xml:space="preserve">In contrast, molecular data tend to group the lampreys and hagfishes to the exclusion of the gnathostomes, making the living agnathans a </w:t>
      </w:r>
      <w:hyperlink r:id="rId41" w:anchor="zoomoodle_glossary_monophyletic" w:tooltip="Glossary: monophyletic" w:history="1">
        <w:r w:rsidRPr="00287698">
          <w:rPr>
            <w:rStyle w:val="Hyperlink"/>
          </w:rPr>
          <w:t>monophyletic</w:t>
        </w:r>
      </w:hyperlink>
      <w:r w:rsidRPr="00287698">
        <w:t xml:space="preserve"> group termed Cyclostomi. Under the cyclostome hypothesis, it is presumed that the common ancestor of the cyclostomes and gnathostomes possessed a vertebral column, which was subsequently lost in the evolution of the hagfishes. </w:t>
      </w:r>
    </w:p>
    <w:p w:rsidR="00F20F40" w:rsidRPr="00287698" w:rsidRDefault="00F20F40" w:rsidP="00F20F40"/>
    <w:p w:rsidR="00F20F40" w:rsidRPr="00287698" w:rsidRDefault="00F20F40" w:rsidP="00F20F40">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F20F40" w:rsidRDefault="00F20F40" w:rsidP="00F20F40">
      <w:r>
        <w:br w:type="page"/>
      </w:r>
    </w:p>
    <w:p w:rsidR="00287698" w:rsidRDefault="00287698" w:rsidP="0092076C">
      <w:pPr>
        <w:pStyle w:val="Heading1"/>
      </w:pPr>
      <w:r>
        <w:lastRenderedPageBreak/>
        <w:t>Rhynchocephalians</w:t>
      </w:r>
      <w:bookmarkEnd w:id="5"/>
    </w:p>
    <w:p w:rsidR="0092076C" w:rsidRDefault="0092076C" w:rsidP="0092076C">
      <w:pPr>
        <w:rPr>
          <w:lang w:eastAsia="en-GB"/>
        </w:rPr>
      </w:pPr>
    </w:p>
    <w:p w:rsidR="008B131B" w:rsidRPr="008B131B" w:rsidRDefault="008B131B" w:rsidP="008B131B">
      <w:pPr>
        <w:rPr>
          <w:b/>
          <w:bCs/>
          <w:lang w:eastAsia="en-GB"/>
        </w:rPr>
      </w:pPr>
      <w:r w:rsidRPr="008B131B">
        <w:rPr>
          <w:b/>
          <w:bCs/>
          <w:lang w:eastAsia="en-GB"/>
        </w:rPr>
        <w:t>Rhynchocephalia - tuatara</w:t>
      </w:r>
    </w:p>
    <w:p w:rsidR="008B131B" w:rsidRPr="008B131B" w:rsidRDefault="008B131B" w:rsidP="008B131B">
      <w:pPr>
        <w:rPr>
          <w:lang w:eastAsia="en-GB"/>
        </w:rPr>
      </w:pPr>
      <w:r w:rsidRPr="008B131B">
        <w:rPr>
          <w:lang w:eastAsia="en-GB"/>
        </w:rPr>
        <w:t xml:space="preserve">  </w:t>
      </w:r>
    </w:p>
    <w:tbl>
      <w:tblPr>
        <w:tblW w:w="9072" w:type="dxa"/>
        <w:tblInd w:w="-8"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8B131B" w:rsidRPr="008B131B" w:rsidTr="00532267">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8B131B" w:rsidRPr="008B131B" w:rsidRDefault="008B131B" w:rsidP="008B131B">
            <w:pPr>
              <w:rPr>
                <w:lang w:eastAsia="en-GB"/>
              </w:rPr>
            </w:pPr>
            <w:r w:rsidRPr="008B131B">
              <w:rPr>
                <w:lang w:eastAsia="en-GB"/>
              </w:rPr>
              <w:t>Vertebrata; Gnathostomata; Osteichthyes; Sarcopterygii; Tetrapoda; Amniota; Sauropsida;</w:t>
            </w:r>
            <w:r w:rsidRPr="008B131B">
              <w:rPr>
                <w:lang w:eastAsia="en-GB"/>
              </w:rPr>
              <w:br/>
              <w:t xml:space="preserve">Reptilia; </w:t>
            </w:r>
            <w:hyperlink w:anchor="_diapsid" w:history="1">
              <w:r w:rsidRPr="00532267">
                <w:rPr>
                  <w:rStyle w:val="Hyperlink"/>
                  <w:lang w:eastAsia="en-GB"/>
                </w:rPr>
                <w:t>Diapsida</w:t>
              </w:r>
            </w:hyperlink>
            <w:r w:rsidRPr="008B131B">
              <w:rPr>
                <w:lang w:eastAsia="en-GB"/>
              </w:rPr>
              <w:t xml:space="preserve">; Sauria; Lepidosauromorpha; Lepidosauria; </w:t>
            </w:r>
            <w:r w:rsidRPr="008B131B">
              <w:rPr>
                <w:b/>
                <w:bCs/>
                <w:lang w:eastAsia="en-GB"/>
              </w:rPr>
              <w:t>Rhynchocephalia</w:t>
            </w:r>
          </w:p>
        </w:tc>
      </w:tr>
    </w:tbl>
    <w:p w:rsidR="003A152C" w:rsidRDefault="003A152C" w:rsidP="008B131B">
      <w:pPr>
        <w:rPr>
          <w:lang w:eastAsia="en-GB"/>
        </w:rPr>
      </w:pPr>
    </w:p>
    <w:p w:rsidR="008B131B" w:rsidRPr="008B131B" w:rsidRDefault="008B131B" w:rsidP="008B131B">
      <w:pPr>
        <w:rPr>
          <w:lang w:eastAsia="en-GB"/>
        </w:rPr>
      </w:pPr>
      <w:r w:rsidRPr="008B131B">
        <w:rPr>
          <w:lang w:eastAsia="en-GB"/>
        </w:rPr>
        <w:t xml:space="preserve">The </w:t>
      </w:r>
      <w:r w:rsidRPr="008B131B">
        <w:rPr>
          <w:b/>
          <w:bCs/>
          <w:lang w:eastAsia="en-GB"/>
        </w:rPr>
        <w:t xml:space="preserve">Rhynchocephalia </w:t>
      </w:r>
      <w:r w:rsidRPr="008B131B">
        <w:rPr>
          <w:lang w:eastAsia="en-GB"/>
        </w:rPr>
        <w:t xml:space="preserve">is the sister group to the </w:t>
      </w:r>
      <w:r w:rsidRPr="008B131B">
        <w:rPr>
          <w:b/>
          <w:bCs/>
          <w:lang w:eastAsia="en-GB"/>
        </w:rPr>
        <w:t xml:space="preserve">Squamata </w:t>
      </w:r>
      <w:r w:rsidRPr="008B131B">
        <w:rPr>
          <w:lang w:eastAsia="en-GB"/>
        </w:rPr>
        <w:t xml:space="preserve">(lizards and their relatives), united in the </w:t>
      </w:r>
      <w:hyperlink w:anchor="_monophyletic" w:history="1">
        <w:r w:rsidRPr="00532267">
          <w:rPr>
            <w:rStyle w:val="Hyperlink"/>
            <w:lang w:eastAsia="en-GB"/>
          </w:rPr>
          <w:t>monophyletic</w:t>
        </w:r>
      </w:hyperlink>
      <w:r w:rsidRPr="008B131B">
        <w:rPr>
          <w:lang w:eastAsia="en-GB"/>
        </w:rPr>
        <w:t xml:space="preserve"> </w:t>
      </w:r>
      <w:hyperlink w:anchor="_Clade" w:history="1">
        <w:r w:rsidRPr="00532267">
          <w:rPr>
            <w:rStyle w:val="Hyperlink"/>
            <w:lang w:eastAsia="en-GB"/>
          </w:rPr>
          <w:t>clade</w:t>
        </w:r>
      </w:hyperlink>
      <w:r w:rsidRPr="008B131B">
        <w:rPr>
          <w:lang w:eastAsia="en-GB"/>
        </w:rPr>
        <w:t xml:space="preserve"> </w:t>
      </w:r>
      <w:r w:rsidRPr="008B131B">
        <w:rPr>
          <w:b/>
          <w:bCs/>
          <w:lang w:eastAsia="en-GB"/>
        </w:rPr>
        <w:t xml:space="preserve">Lepidosauria </w:t>
      </w:r>
      <w:r w:rsidRPr="008B131B">
        <w:rPr>
          <w:lang w:eastAsia="en-GB"/>
        </w:rPr>
        <w:t xml:space="preserve">by the following </w:t>
      </w:r>
      <w:hyperlink w:anchor="_synapomorphy" w:history="1">
        <w:r w:rsidRPr="00532267">
          <w:rPr>
            <w:rStyle w:val="Hyperlink"/>
            <w:lang w:eastAsia="en-GB"/>
          </w:rPr>
          <w:t>synapomorphies</w:t>
        </w:r>
      </w:hyperlink>
      <w:r w:rsidRPr="008B131B">
        <w:rPr>
          <w:lang w:eastAsia="en-GB"/>
        </w:rPr>
        <w:t xml:space="preserve">: </w:t>
      </w:r>
    </w:p>
    <w:p w:rsidR="008B131B" w:rsidRPr="008B131B" w:rsidRDefault="008B131B" w:rsidP="008B131B">
      <w:pPr>
        <w:numPr>
          <w:ilvl w:val="0"/>
          <w:numId w:val="28"/>
        </w:numPr>
        <w:rPr>
          <w:lang w:eastAsia="en-GB"/>
        </w:rPr>
      </w:pPr>
      <w:r w:rsidRPr="008B131B">
        <w:rPr>
          <w:lang w:eastAsia="en-GB"/>
        </w:rPr>
        <w:t xml:space="preserve">Derived skin structure with </w:t>
      </w:r>
      <w:r w:rsidRPr="008B131B">
        <w:rPr>
          <w:b/>
          <w:bCs/>
          <w:lang w:eastAsia="en-GB"/>
        </w:rPr>
        <w:t>shedding</w:t>
      </w:r>
      <w:r w:rsidRPr="008B131B">
        <w:rPr>
          <w:lang w:eastAsia="en-GB"/>
        </w:rPr>
        <w:t xml:space="preserve"> mechanisms. Epidermis is periodically lost and replaced in a cyclic switch between the production of α-keratin and β-keratin.</w:t>
      </w:r>
    </w:p>
    <w:p w:rsidR="008B131B" w:rsidRPr="008B131B" w:rsidRDefault="008B131B" w:rsidP="008B131B">
      <w:pPr>
        <w:numPr>
          <w:ilvl w:val="0"/>
          <w:numId w:val="28"/>
        </w:numPr>
        <w:rPr>
          <w:lang w:eastAsia="en-GB"/>
        </w:rPr>
      </w:pPr>
      <w:r w:rsidRPr="008B131B">
        <w:rPr>
          <w:lang w:eastAsia="en-GB"/>
        </w:rPr>
        <w:t xml:space="preserve">An opening, or window, in the pelvis called the </w:t>
      </w:r>
      <w:r w:rsidRPr="008B131B">
        <w:rPr>
          <w:b/>
          <w:bCs/>
          <w:lang w:eastAsia="en-GB"/>
        </w:rPr>
        <w:t>thyroid fenestra</w:t>
      </w:r>
      <w:r w:rsidRPr="008B131B">
        <w:rPr>
          <w:lang w:eastAsia="en-GB"/>
        </w:rPr>
        <w:t>.</w:t>
      </w:r>
    </w:p>
    <w:p w:rsidR="008B131B" w:rsidRPr="008B131B" w:rsidRDefault="008B131B" w:rsidP="008B131B">
      <w:pPr>
        <w:numPr>
          <w:ilvl w:val="0"/>
          <w:numId w:val="28"/>
        </w:numPr>
        <w:rPr>
          <w:lang w:eastAsia="en-GB"/>
        </w:rPr>
      </w:pPr>
      <w:r w:rsidRPr="008B131B">
        <w:rPr>
          <w:lang w:eastAsia="en-GB"/>
        </w:rPr>
        <w:t xml:space="preserve">Paired male </w:t>
      </w:r>
      <w:r w:rsidRPr="008B131B">
        <w:rPr>
          <w:b/>
          <w:bCs/>
          <w:lang w:eastAsia="en-GB"/>
        </w:rPr>
        <w:t>hemipenes</w:t>
      </w:r>
      <w:r w:rsidRPr="008B131B">
        <w:rPr>
          <w:lang w:eastAsia="en-GB"/>
        </w:rPr>
        <w:t xml:space="preserve"> - intromittent organs used to deliver sperm to the female during copulation. They are held hidden within eversible pouches in a transverse </w:t>
      </w:r>
      <w:hyperlink w:anchor="_cloaca" w:history="1">
        <w:r w:rsidRPr="00532267">
          <w:rPr>
            <w:rStyle w:val="Hyperlink"/>
            <w:lang w:eastAsia="en-GB"/>
          </w:rPr>
          <w:t>cloacal</w:t>
        </w:r>
      </w:hyperlink>
      <w:r w:rsidRPr="008B131B">
        <w:rPr>
          <w:lang w:eastAsia="en-GB"/>
        </w:rPr>
        <w:t xml:space="preserve"> slit. Note this is well defined in squamates but only rudimentary in male tuatara (the only </w:t>
      </w:r>
      <w:hyperlink w:anchor="_extant" w:history="1">
        <w:r w:rsidR="00532267" w:rsidRPr="00847445">
          <w:rPr>
            <w:rStyle w:val="Hyperlink"/>
            <w:lang w:eastAsia="en-GB"/>
          </w:rPr>
          <w:t>extant</w:t>
        </w:r>
      </w:hyperlink>
      <w:r w:rsidRPr="008B131B">
        <w:rPr>
          <w:lang w:eastAsia="en-GB"/>
        </w:rPr>
        <w:t xml:space="preserve"> rhynchocephalian).</w:t>
      </w:r>
    </w:p>
    <w:p w:rsidR="008B131B" w:rsidRPr="008B131B" w:rsidRDefault="008B131B" w:rsidP="008B131B">
      <w:pPr>
        <w:numPr>
          <w:ilvl w:val="0"/>
          <w:numId w:val="28"/>
        </w:numPr>
        <w:rPr>
          <w:lang w:eastAsia="en-GB"/>
        </w:rPr>
      </w:pPr>
      <w:r w:rsidRPr="008B131B">
        <w:rPr>
          <w:lang w:eastAsia="en-GB"/>
        </w:rPr>
        <w:t xml:space="preserve">The possession of fracture planes within tail </w:t>
      </w:r>
      <w:hyperlink w:anchor="_vertebrae" w:history="1">
        <w:r w:rsidRPr="00532267">
          <w:rPr>
            <w:rStyle w:val="Hyperlink"/>
            <w:lang w:eastAsia="en-GB"/>
          </w:rPr>
          <w:t>vertebrae</w:t>
        </w:r>
      </w:hyperlink>
      <w:r w:rsidRPr="008B131B">
        <w:rPr>
          <w:lang w:eastAsia="en-GB"/>
        </w:rPr>
        <w:t xml:space="preserve">, allowing </w:t>
      </w:r>
      <w:r w:rsidRPr="008B131B">
        <w:rPr>
          <w:b/>
          <w:bCs/>
          <w:lang w:eastAsia="en-GB"/>
        </w:rPr>
        <w:t>caudal autotomy</w:t>
      </w:r>
      <w:r w:rsidRPr="008B131B">
        <w:rPr>
          <w:lang w:eastAsia="en-GB"/>
        </w:rPr>
        <w:t xml:space="preserve"> - the ability to self-amputate the tail. This is used as a defensive escape mechanism.</w:t>
      </w:r>
    </w:p>
    <w:p w:rsidR="008B131B" w:rsidRPr="008B131B" w:rsidRDefault="008B131B" w:rsidP="008B131B">
      <w:pPr>
        <w:numPr>
          <w:ilvl w:val="0"/>
          <w:numId w:val="28"/>
        </w:numPr>
        <w:rPr>
          <w:lang w:eastAsia="en-GB"/>
        </w:rPr>
      </w:pPr>
      <w:r w:rsidRPr="008B131B">
        <w:rPr>
          <w:lang w:eastAsia="en-GB"/>
        </w:rPr>
        <w:t>Extra centres of ossification in the epiphyses of the limb bones.</w:t>
      </w:r>
    </w:p>
    <w:p w:rsidR="008B131B" w:rsidRPr="008B131B" w:rsidRDefault="008B131B" w:rsidP="008B131B">
      <w:pPr>
        <w:numPr>
          <w:ilvl w:val="0"/>
          <w:numId w:val="28"/>
        </w:numPr>
        <w:rPr>
          <w:lang w:eastAsia="en-GB"/>
        </w:rPr>
      </w:pPr>
      <w:r w:rsidRPr="008B131B">
        <w:rPr>
          <w:lang w:eastAsia="en-GB"/>
        </w:rPr>
        <w:t>Knee joint in which the fibula fits into a lateral recess on the femur. This is unique within tetrapods.</w:t>
      </w:r>
    </w:p>
    <w:p w:rsidR="008B131B" w:rsidRPr="008B131B" w:rsidRDefault="008B131B" w:rsidP="008B131B">
      <w:pPr>
        <w:numPr>
          <w:ilvl w:val="0"/>
          <w:numId w:val="28"/>
        </w:numPr>
        <w:rPr>
          <w:lang w:eastAsia="en-GB"/>
        </w:rPr>
      </w:pPr>
      <w:r w:rsidRPr="008B131B">
        <w:rPr>
          <w:lang w:eastAsia="en-GB"/>
        </w:rPr>
        <w:t>Sexual segment of the kidney.</w:t>
      </w:r>
    </w:p>
    <w:p w:rsidR="008B131B" w:rsidRPr="008B131B" w:rsidRDefault="008B131B" w:rsidP="008B131B">
      <w:pPr>
        <w:numPr>
          <w:ilvl w:val="0"/>
          <w:numId w:val="28"/>
        </w:numPr>
        <w:rPr>
          <w:lang w:eastAsia="en-GB"/>
        </w:rPr>
      </w:pPr>
      <w:r w:rsidRPr="008B131B">
        <w:rPr>
          <w:lang w:eastAsia="en-GB"/>
        </w:rPr>
        <w:t xml:space="preserve">Specialised foot and ankle structure, including: </w:t>
      </w:r>
    </w:p>
    <w:p w:rsidR="008B131B" w:rsidRPr="008B131B" w:rsidRDefault="008B131B" w:rsidP="008B131B">
      <w:pPr>
        <w:numPr>
          <w:ilvl w:val="1"/>
          <w:numId w:val="28"/>
        </w:numPr>
        <w:rPr>
          <w:lang w:eastAsia="en-GB"/>
        </w:rPr>
      </w:pPr>
      <w:r w:rsidRPr="008B131B">
        <w:rPr>
          <w:lang w:eastAsia="en-GB"/>
        </w:rPr>
        <w:t>Fused astralago-calcaneun and enlarged fourth distal tarsal - combined, these two features produce a specialised mesotarsal joint that aids in movement over rough terrain.</w:t>
      </w:r>
    </w:p>
    <w:p w:rsidR="008B131B" w:rsidRPr="008B131B" w:rsidRDefault="008B131B" w:rsidP="008B131B">
      <w:pPr>
        <w:numPr>
          <w:ilvl w:val="1"/>
          <w:numId w:val="28"/>
        </w:numPr>
        <w:rPr>
          <w:lang w:eastAsia="en-GB"/>
        </w:rPr>
      </w:pPr>
      <w:r w:rsidRPr="008B131B">
        <w:rPr>
          <w:lang w:eastAsia="en-GB"/>
        </w:rPr>
        <w:t>Hooked fifth metatarsal - this acts in a manner analagous to a rudimentary mammalian heel.</w:t>
      </w:r>
    </w:p>
    <w:p w:rsidR="008B131B" w:rsidRDefault="008B131B" w:rsidP="008B131B">
      <w:pPr>
        <w:rPr>
          <w:lang w:eastAsia="en-GB"/>
        </w:rPr>
      </w:pPr>
      <w:r w:rsidRPr="008B131B">
        <w:rPr>
          <w:lang w:eastAsia="en-GB"/>
        </w:rPr>
        <w:br/>
        <w:t xml:space="preserve">Lepidosauria is defined as encompassing the last common ancestor of Rhynchocephalia and Squamata, plus all its descendants. </w:t>
      </w:r>
      <w:r w:rsidRPr="008B131B">
        <w:rPr>
          <w:b/>
          <w:bCs/>
          <w:lang w:eastAsia="en-GB"/>
        </w:rPr>
        <w:t xml:space="preserve">Lepidosauromorpha </w:t>
      </w:r>
      <w:r w:rsidRPr="008B131B">
        <w:rPr>
          <w:lang w:eastAsia="en-GB"/>
        </w:rPr>
        <w:t xml:space="preserve">contains lepidosaurs and stem-lepidosaurs known from fossils (e.g.Kuehneosaurus). If only </w:t>
      </w:r>
      <w:hyperlink w:anchor="_extant" w:history="1">
        <w:r w:rsidR="00532267" w:rsidRPr="00847445">
          <w:rPr>
            <w:rStyle w:val="Hyperlink"/>
            <w:lang w:eastAsia="en-GB"/>
          </w:rPr>
          <w:t>extant</w:t>
        </w:r>
      </w:hyperlink>
      <w:r w:rsidRPr="008B131B">
        <w:rPr>
          <w:lang w:eastAsia="en-GB"/>
        </w:rPr>
        <w:t xml:space="preserve"> </w:t>
      </w:r>
      <w:hyperlink w:anchor="_taxon" w:history="1">
        <w:r w:rsidRPr="00532267">
          <w:rPr>
            <w:rStyle w:val="Hyperlink"/>
            <w:lang w:eastAsia="en-GB"/>
          </w:rPr>
          <w:t>taxa</w:t>
        </w:r>
      </w:hyperlink>
      <w:r w:rsidRPr="008B131B">
        <w:rPr>
          <w:lang w:eastAsia="en-GB"/>
        </w:rPr>
        <w:t xml:space="preserve"> are considered then Lepidosauria is the sister group to the Archosauria (crocodilians, dinosaurs, birds, and possibly turtles). Lepidosauromorpha and Archosauromorpha (Archosaurs plus now extinct stem-Archosaurs) are sometimes together referred to as </w:t>
      </w:r>
      <w:r w:rsidRPr="008B131B">
        <w:rPr>
          <w:b/>
          <w:bCs/>
          <w:lang w:eastAsia="en-GB"/>
        </w:rPr>
        <w:t>Sauria</w:t>
      </w:r>
      <w:r w:rsidRPr="008B131B">
        <w:rPr>
          <w:lang w:eastAsia="en-GB"/>
        </w:rPr>
        <w:t xml:space="preserve">. A larger more inclusive grouping, </w:t>
      </w:r>
      <w:hyperlink w:anchor="_diapsid" w:history="1">
        <w:r w:rsidRPr="00532267">
          <w:rPr>
            <w:rStyle w:val="Hyperlink"/>
            <w:lang w:eastAsia="en-GB"/>
          </w:rPr>
          <w:t>Diapsida</w:t>
        </w:r>
      </w:hyperlink>
      <w:r w:rsidRPr="008B131B">
        <w:rPr>
          <w:lang w:eastAsia="en-GB"/>
        </w:rPr>
        <w:t xml:space="preserve">, contains Lepidosauromorpha and Archosauromorpha along with various fossil </w:t>
      </w:r>
      <w:hyperlink w:anchor="_taxon" w:history="1">
        <w:r w:rsidR="00532267" w:rsidRPr="00532267">
          <w:rPr>
            <w:rStyle w:val="Hyperlink"/>
            <w:lang w:eastAsia="en-GB"/>
          </w:rPr>
          <w:t>taxa</w:t>
        </w:r>
      </w:hyperlink>
      <w:r w:rsidR="00532267" w:rsidRPr="008B131B">
        <w:rPr>
          <w:lang w:eastAsia="en-GB"/>
        </w:rPr>
        <w:t xml:space="preserve"> </w:t>
      </w:r>
      <w:r w:rsidRPr="008B131B">
        <w:rPr>
          <w:lang w:eastAsia="en-GB"/>
        </w:rPr>
        <w:t xml:space="preserve">(such as Petrolacosaurus and plesiosaurs). </w:t>
      </w:r>
      <w:hyperlink w:anchor="_diapsid" w:history="1">
        <w:r w:rsidRPr="00532267">
          <w:rPr>
            <w:rStyle w:val="Hyperlink"/>
            <w:lang w:eastAsia="en-GB"/>
          </w:rPr>
          <w:t>Diapsida</w:t>
        </w:r>
      </w:hyperlink>
      <w:r w:rsidRPr="008B131B">
        <w:rPr>
          <w:lang w:eastAsia="en-GB"/>
        </w:rPr>
        <w:t xml:space="preserve"> is in turn nested within </w:t>
      </w:r>
      <w:r w:rsidRPr="008B131B">
        <w:rPr>
          <w:b/>
          <w:bCs/>
          <w:lang w:eastAsia="en-GB"/>
        </w:rPr>
        <w:t xml:space="preserve">Sauropsida </w:t>
      </w:r>
      <w:r w:rsidRPr="008B131B">
        <w:rPr>
          <w:lang w:eastAsia="en-GB"/>
        </w:rPr>
        <w:t xml:space="preserve">(equal to a </w:t>
      </w:r>
      <w:hyperlink w:anchor="_monophyletic" w:history="1">
        <w:r w:rsidRPr="00532267">
          <w:rPr>
            <w:rStyle w:val="Hyperlink"/>
            <w:lang w:eastAsia="en-GB"/>
          </w:rPr>
          <w:t>monophyletic</w:t>
        </w:r>
      </w:hyperlink>
      <w:r w:rsidRPr="008B131B">
        <w:rPr>
          <w:lang w:eastAsia="en-GB"/>
        </w:rPr>
        <w:t xml:space="preserve"> definition of </w:t>
      </w:r>
      <w:r w:rsidRPr="008B131B">
        <w:rPr>
          <w:b/>
          <w:bCs/>
          <w:lang w:eastAsia="en-GB"/>
        </w:rPr>
        <w:t xml:space="preserve">Reptilia </w:t>
      </w:r>
      <w:r w:rsidRPr="008B131B">
        <w:rPr>
          <w:lang w:eastAsia="en-GB"/>
        </w:rPr>
        <w:t xml:space="preserve">as used by some authors) which contains additional fossil </w:t>
      </w:r>
      <w:hyperlink r:id="rId44" w:anchor="zoomoodle_glossary_taxon" w:tooltip="Glossary: taxon" w:history="1">
        <w:r w:rsidRPr="008B131B">
          <w:rPr>
            <w:rStyle w:val="Hyperlink"/>
            <w:lang w:eastAsia="en-GB"/>
          </w:rPr>
          <w:t>taxa</w:t>
        </w:r>
      </w:hyperlink>
      <w:r w:rsidRPr="008B131B">
        <w:rPr>
          <w:lang w:eastAsia="en-GB"/>
        </w:rPr>
        <w:t xml:space="preserve"> such as procolophonids and captorhinids. </w:t>
      </w:r>
    </w:p>
    <w:p w:rsidR="003A152C" w:rsidRPr="008B131B" w:rsidRDefault="003A152C" w:rsidP="008B131B">
      <w:pPr>
        <w:rPr>
          <w:lang w:eastAsia="en-GB"/>
        </w:rPr>
      </w:pPr>
    </w:p>
    <w:p w:rsidR="008B131B" w:rsidRPr="008B131B" w:rsidRDefault="003A152C" w:rsidP="0067748A">
      <w:pPr>
        <w:pStyle w:val="Heading2"/>
        <w:rPr>
          <w:lang w:eastAsia="en-GB"/>
        </w:rPr>
      </w:pPr>
      <w:bookmarkStart w:id="6" w:name="_Toc535846157"/>
      <w:r>
        <w:rPr>
          <w:lang w:eastAsia="en-GB"/>
        </w:rPr>
        <w:t>Diversity and Lower Taxonomy</w:t>
      </w:r>
      <w:bookmarkEnd w:id="6"/>
    </w:p>
    <w:p w:rsidR="008B131B" w:rsidRDefault="008B131B" w:rsidP="008B131B">
      <w:pPr>
        <w:rPr>
          <w:lang w:eastAsia="en-GB"/>
        </w:rPr>
      </w:pPr>
      <w:r w:rsidRPr="008B131B">
        <w:rPr>
          <w:lang w:eastAsia="en-GB"/>
        </w:rPr>
        <w:t xml:space="preserve">The Rhynchocephalia is now represented by just a single </w:t>
      </w:r>
      <w:hyperlink w:anchor="_extant" w:history="1">
        <w:r w:rsidR="00532267" w:rsidRPr="00847445">
          <w:rPr>
            <w:rStyle w:val="Hyperlink"/>
            <w:lang w:eastAsia="en-GB"/>
          </w:rPr>
          <w:t>extant</w:t>
        </w:r>
      </w:hyperlink>
      <w:r w:rsidRPr="008B131B">
        <w:rPr>
          <w:lang w:eastAsia="en-GB"/>
        </w:rPr>
        <w:t xml:space="preserve"> genus, Sphenodon, comprising two species, S. punctatus and S. guntheri (the status of which is questioned). In its nativeNew Zealand, Sphenodon is known as the tuatara - derived from a Māori term meaning "peaks on the back". </w:t>
      </w:r>
    </w:p>
    <w:p w:rsidR="003A152C" w:rsidRPr="008B131B" w:rsidRDefault="003A152C" w:rsidP="008B131B">
      <w:pPr>
        <w:rPr>
          <w:lang w:eastAsia="en-GB"/>
        </w:rPr>
      </w:pPr>
    </w:p>
    <w:p w:rsidR="008B131B" w:rsidRPr="008B131B" w:rsidRDefault="008B131B" w:rsidP="008B131B">
      <w:pPr>
        <w:rPr>
          <w:lang w:eastAsia="en-GB"/>
        </w:rPr>
      </w:pPr>
      <w:r w:rsidRPr="008B131B">
        <w:rPr>
          <w:lang w:eastAsia="en-GB"/>
        </w:rPr>
        <w:t xml:space="preserve">This apparently minimal diversity has led many authors to suggest that the Rhynchocephalia is a conservative and relatively unchanged group with uniform morphology; however, there are a number of fossil </w:t>
      </w:r>
      <w:hyperlink w:anchor="_taxon" w:history="1">
        <w:r w:rsidR="00532267" w:rsidRPr="00532267">
          <w:rPr>
            <w:rStyle w:val="Hyperlink"/>
            <w:lang w:eastAsia="en-GB"/>
          </w:rPr>
          <w:t>taxa</w:t>
        </w:r>
      </w:hyperlink>
      <w:r w:rsidRPr="008B131B">
        <w:rPr>
          <w:lang w:eastAsia="en-GB"/>
        </w:rPr>
        <w:t xml:space="preserve"> known that demonstrate variation in body shape, skull structure and tooth morphology.</w:t>
      </w:r>
      <w:r w:rsidRPr="008B131B">
        <w:rPr>
          <w:lang w:eastAsia="en-GB"/>
        </w:rPr>
        <w:br/>
      </w:r>
      <w:r w:rsidRPr="008B131B">
        <w:rPr>
          <w:lang w:eastAsia="en-GB"/>
        </w:rPr>
        <w:lastRenderedPageBreak/>
        <w:br/>
      </w:r>
      <w:r w:rsidR="003A152C" w:rsidRPr="0067748A">
        <w:rPr>
          <w:rStyle w:val="Heading2Char"/>
        </w:rPr>
        <w:t>Distribution and Habitat</w:t>
      </w:r>
      <w:r w:rsidRPr="008B131B">
        <w:rPr>
          <w:lang w:eastAsia="en-GB"/>
        </w:rPr>
        <w:t xml:space="preserve"> </w:t>
      </w:r>
    </w:p>
    <w:p w:rsidR="008B131B" w:rsidRPr="008B131B" w:rsidRDefault="008B131B" w:rsidP="008B131B">
      <w:pPr>
        <w:rPr>
          <w:lang w:eastAsia="en-GB"/>
        </w:rPr>
      </w:pPr>
      <w:r w:rsidRPr="008B131B">
        <w:rPr>
          <w:lang w:eastAsia="en-GB"/>
        </w:rPr>
        <w:t xml:space="preserve">Although globally distributed in the Mesozoic, the living representatives of the Rhynchocephalia (Sphenodon) are now restricted to the terrestrial habitat of New Zealand's offshore islands. </w:t>
      </w:r>
    </w:p>
    <w:p w:rsidR="008B131B" w:rsidRPr="008B131B" w:rsidRDefault="008B131B" w:rsidP="008B131B">
      <w:pPr>
        <w:numPr>
          <w:ilvl w:val="0"/>
          <w:numId w:val="29"/>
        </w:numPr>
        <w:rPr>
          <w:lang w:eastAsia="en-GB"/>
        </w:rPr>
      </w:pPr>
      <w:r w:rsidRPr="008B131B">
        <w:rPr>
          <w:lang w:eastAsia="en-GB"/>
        </w:rPr>
        <w:t>Sphenodon punctatus (Northern + Cook Strait tuatara) - present on 33 islands.</w:t>
      </w:r>
    </w:p>
    <w:p w:rsidR="008B131B" w:rsidRPr="008B131B" w:rsidRDefault="008B131B" w:rsidP="008B131B">
      <w:pPr>
        <w:numPr>
          <w:ilvl w:val="0"/>
          <w:numId w:val="29"/>
        </w:numPr>
        <w:rPr>
          <w:lang w:eastAsia="en-GB"/>
        </w:rPr>
      </w:pPr>
      <w:r w:rsidRPr="008B131B">
        <w:rPr>
          <w:lang w:eastAsia="en-GB"/>
        </w:rPr>
        <w:t>Sphenodon guntheri (Brothers Island tuatara) - present on only three islands.</w:t>
      </w:r>
    </w:p>
    <w:p w:rsidR="008B131B" w:rsidRPr="008B131B" w:rsidRDefault="008B131B" w:rsidP="0067748A">
      <w:pPr>
        <w:pStyle w:val="Heading2"/>
        <w:rPr>
          <w:lang w:eastAsia="en-GB"/>
        </w:rPr>
      </w:pPr>
      <w:r w:rsidRPr="008B131B">
        <w:rPr>
          <w:lang w:eastAsia="en-GB"/>
        </w:rPr>
        <w:br/>
      </w:r>
      <w:bookmarkStart w:id="7" w:name="_Toc535846158"/>
      <w:r w:rsidR="0067748A">
        <w:rPr>
          <w:lang w:eastAsia="en-GB"/>
        </w:rPr>
        <w:t>Conservation Status (IUCN)</w:t>
      </w:r>
      <w:bookmarkEnd w:id="7"/>
    </w:p>
    <w:p w:rsidR="008B131B" w:rsidRPr="008B131B" w:rsidRDefault="008B131B" w:rsidP="008B131B">
      <w:pPr>
        <w:numPr>
          <w:ilvl w:val="0"/>
          <w:numId w:val="30"/>
        </w:numPr>
        <w:rPr>
          <w:lang w:eastAsia="en-GB"/>
        </w:rPr>
      </w:pPr>
      <w:r w:rsidRPr="008B131B">
        <w:rPr>
          <w:lang w:eastAsia="en-GB"/>
        </w:rPr>
        <w:t>Sphenodon punctatus (Northern + Cook Strait tuatara) - Least Concern (LC) - not updated since 1996</w:t>
      </w:r>
    </w:p>
    <w:p w:rsidR="008B131B" w:rsidRPr="008B131B" w:rsidRDefault="008B131B" w:rsidP="008B131B">
      <w:pPr>
        <w:numPr>
          <w:ilvl w:val="0"/>
          <w:numId w:val="30"/>
        </w:numPr>
        <w:rPr>
          <w:lang w:eastAsia="en-GB"/>
        </w:rPr>
      </w:pPr>
      <w:r w:rsidRPr="008B131B">
        <w:rPr>
          <w:lang w:eastAsia="en-GB"/>
        </w:rPr>
        <w:t>Sphenodon guntheri (Brothers Island tuatara) - Vulnerable (Vu) - not updated since 1996</w:t>
      </w:r>
    </w:p>
    <w:p w:rsidR="008B131B" w:rsidRPr="008B131B" w:rsidRDefault="008B131B" w:rsidP="0067748A">
      <w:pPr>
        <w:pStyle w:val="Heading2"/>
        <w:rPr>
          <w:lang w:eastAsia="en-GB"/>
        </w:rPr>
      </w:pPr>
      <w:r w:rsidRPr="008B131B">
        <w:rPr>
          <w:lang w:eastAsia="en-GB"/>
        </w:rPr>
        <w:br/>
      </w:r>
      <w:bookmarkStart w:id="8" w:name="_Toc535846159"/>
      <w:r w:rsidRPr="008B131B">
        <w:rPr>
          <w:lang w:eastAsia="en-GB"/>
        </w:rPr>
        <w:t>Uniting features (</w:t>
      </w:r>
      <w:hyperlink w:anchor="_synapomorphy" w:history="1">
        <w:r w:rsidRPr="00532267">
          <w:rPr>
            <w:rStyle w:val="Hyperlink"/>
            <w:b/>
            <w:bCs/>
            <w:lang w:eastAsia="en-GB"/>
          </w:rPr>
          <w:t>synapomorphies</w:t>
        </w:r>
      </w:hyperlink>
      <w:r w:rsidR="0067748A">
        <w:rPr>
          <w:lang w:eastAsia="en-GB"/>
        </w:rPr>
        <w:t>) of the Rhychocephalia</w:t>
      </w:r>
      <w:bookmarkEnd w:id="8"/>
    </w:p>
    <w:p w:rsidR="008B131B" w:rsidRPr="008B131B" w:rsidRDefault="008B131B" w:rsidP="008B131B">
      <w:pPr>
        <w:numPr>
          <w:ilvl w:val="0"/>
          <w:numId w:val="31"/>
        </w:numPr>
        <w:rPr>
          <w:lang w:eastAsia="en-GB"/>
        </w:rPr>
      </w:pPr>
      <w:r w:rsidRPr="008B131B">
        <w:rPr>
          <w:lang w:eastAsia="en-GB"/>
        </w:rPr>
        <w:t xml:space="preserve">Enlarged palatine tooth row - allowing the application of three-point bending to food items. This is a unique feature amongst </w:t>
      </w:r>
      <w:hyperlink w:anchor="_amniote" w:history="1">
        <w:r w:rsidRPr="00532267">
          <w:rPr>
            <w:rStyle w:val="Hyperlink"/>
            <w:lang w:eastAsia="en-GB"/>
          </w:rPr>
          <w:t>amniote</w:t>
        </w:r>
      </w:hyperlink>
      <w:r w:rsidRPr="00532267">
        <w:rPr>
          <w:lang w:eastAsia="en-GB"/>
        </w:rPr>
        <w:t>s</w:t>
      </w:r>
      <w:r w:rsidRPr="008B131B">
        <w:rPr>
          <w:lang w:eastAsia="en-GB"/>
        </w:rPr>
        <w:t>.</w:t>
      </w:r>
    </w:p>
    <w:p w:rsidR="008B131B" w:rsidRPr="008B131B" w:rsidRDefault="008B131B" w:rsidP="008B131B">
      <w:pPr>
        <w:numPr>
          <w:ilvl w:val="0"/>
          <w:numId w:val="31"/>
        </w:numPr>
        <w:rPr>
          <w:lang w:eastAsia="en-GB"/>
        </w:rPr>
      </w:pPr>
      <w:r w:rsidRPr="008B131B">
        <w:rPr>
          <w:lang w:eastAsia="en-GB"/>
        </w:rPr>
        <w:t>Acrodont dentition - teeth fused to the crest of the jaw bone, with no sockets. These teeth are not usually replaced and tend to be added to the back of the jaw bone as it grows.</w:t>
      </w:r>
    </w:p>
    <w:p w:rsidR="008B131B" w:rsidRDefault="008B131B" w:rsidP="008B131B">
      <w:pPr>
        <w:numPr>
          <w:ilvl w:val="0"/>
          <w:numId w:val="31"/>
        </w:numPr>
        <w:rPr>
          <w:lang w:eastAsia="en-GB"/>
        </w:rPr>
      </w:pPr>
      <w:r w:rsidRPr="008B131B">
        <w:rPr>
          <w:lang w:eastAsia="en-GB"/>
        </w:rPr>
        <w:t xml:space="preserve">Posterior extension of the </w:t>
      </w:r>
      <w:hyperlink w:anchor="_Dentary" w:history="1">
        <w:r w:rsidR="00532267" w:rsidRPr="00532267">
          <w:rPr>
            <w:rStyle w:val="Hyperlink"/>
            <w:lang w:eastAsia="en-GB"/>
          </w:rPr>
          <w:t>dentary</w:t>
        </w:r>
      </w:hyperlink>
      <w:r w:rsidRPr="008B131B">
        <w:rPr>
          <w:lang w:eastAsia="en-GB"/>
        </w:rPr>
        <w:t>.</w:t>
      </w:r>
    </w:p>
    <w:p w:rsidR="003A152C" w:rsidRPr="008B131B" w:rsidRDefault="003A152C" w:rsidP="003A152C">
      <w:pPr>
        <w:rPr>
          <w:lang w:eastAsia="en-GB"/>
        </w:rPr>
      </w:pPr>
    </w:p>
    <w:p w:rsidR="008B131B" w:rsidRPr="008B131B" w:rsidRDefault="008B131B" w:rsidP="0067748A">
      <w:pPr>
        <w:pStyle w:val="Heading2"/>
        <w:rPr>
          <w:lang w:eastAsia="en-GB"/>
        </w:rPr>
      </w:pPr>
      <w:bookmarkStart w:id="9" w:name="_Toc535846160"/>
      <w:r w:rsidRPr="00532267">
        <w:rPr>
          <w:lang w:eastAsia="en-GB"/>
        </w:rPr>
        <w:t xml:space="preserve">Fossil </w:t>
      </w:r>
      <w:hyperlink w:anchor="_taxon" w:history="1">
        <w:r w:rsidR="00532267" w:rsidRPr="00532267">
          <w:rPr>
            <w:rStyle w:val="Hyperlink"/>
            <w:b/>
            <w:lang w:eastAsia="en-GB"/>
          </w:rPr>
          <w:t>taxa</w:t>
        </w:r>
      </w:hyperlink>
      <w:r w:rsidRPr="00532267">
        <w:rPr>
          <w:lang w:eastAsia="en-GB"/>
        </w:rPr>
        <w:t xml:space="preserve"> and</w:t>
      </w:r>
      <w:r w:rsidRPr="008B131B">
        <w:rPr>
          <w:lang w:eastAsia="en-GB"/>
        </w:rPr>
        <w:t xml:space="preserve"> rhynchocephalian </w:t>
      </w:r>
      <w:hyperlink w:anchor="_phylogeny" w:history="1">
        <w:r w:rsidRPr="00532267">
          <w:rPr>
            <w:rStyle w:val="Hyperlink"/>
            <w:b/>
            <w:bCs/>
            <w:lang w:eastAsia="en-GB"/>
          </w:rPr>
          <w:t>phylogeny</w:t>
        </w:r>
        <w:bookmarkEnd w:id="9"/>
      </w:hyperlink>
    </w:p>
    <w:p w:rsidR="008B131B" w:rsidRPr="008B131B" w:rsidRDefault="008B131B" w:rsidP="008B131B">
      <w:pPr>
        <w:rPr>
          <w:lang w:eastAsia="en-GB"/>
        </w:rPr>
      </w:pPr>
      <w:r w:rsidRPr="008B131B">
        <w:rPr>
          <w:lang w:eastAsia="en-GB"/>
        </w:rPr>
        <w:t xml:space="preserve">Thought to have originated in the Early Triassic (~250-240 mya), rhychocephalians achieved global distribution in the Early Mesozoic, and were a major part of faunal assemblages for a large proportion of this era. In addition to the phylogenetically </w:t>
      </w:r>
      <w:hyperlink r:id="rId45" w:anchor="zoomoodle_glossary_basal" w:tooltip="Glossary: Basal" w:history="1">
        <w:r w:rsidRPr="008B131B">
          <w:rPr>
            <w:rStyle w:val="Hyperlink"/>
            <w:lang w:eastAsia="en-GB"/>
          </w:rPr>
          <w:t>basal</w:t>
        </w:r>
      </w:hyperlink>
      <w:r w:rsidRPr="008B131B">
        <w:rPr>
          <w:lang w:eastAsia="en-GB"/>
        </w:rPr>
        <w:t xml:space="preserve">-most </w:t>
      </w:r>
      <w:hyperlink w:anchor="_taxon" w:history="1">
        <w:r w:rsidR="00532267" w:rsidRPr="00532267">
          <w:rPr>
            <w:rStyle w:val="Hyperlink"/>
            <w:lang w:eastAsia="en-GB"/>
          </w:rPr>
          <w:t>taxa</w:t>
        </w:r>
      </w:hyperlink>
      <w:r w:rsidRPr="008B131B">
        <w:rPr>
          <w:lang w:eastAsia="en-GB"/>
        </w:rPr>
        <w:t xml:space="preserve">, such asGephryosaurus, there are 5 distinct, apparently </w:t>
      </w:r>
      <w:hyperlink w:anchor="_monophyletic" w:history="1">
        <w:r w:rsidRPr="00532267">
          <w:rPr>
            <w:rStyle w:val="Hyperlink"/>
            <w:lang w:eastAsia="en-GB"/>
          </w:rPr>
          <w:t>monophyletic</w:t>
        </w:r>
      </w:hyperlink>
      <w:r w:rsidRPr="008B131B">
        <w:rPr>
          <w:lang w:eastAsia="en-GB"/>
        </w:rPr>
        <w:t xml:space="preserve"> lineages of derived rhynchocephalians: the clevosaurs, pleurosaurs, sapheosaurs, sphenodontines, and eilenodontines. These groups - whose phylogenetic interrelationships are uncertain - are all extinct, except the sphenodontines, which include the </w:t>
      </w:r>
      <w:hyperlink w:anchor="_extant" w:history="1">
        <w:r w:rsidR="00532267" w:rsidRPr="00847445">
          <w:rPr>
            <w:rStyle w:val="Hyperlink"/>
            <w:lang w:eastAsia="en-GB"/>
          </w:rPr>
          <w:t>extant</w:t>
        </w:r>
      </w:hyperlink>
      <w:r w:rsidRPr="008B131B">
        <w:rPr>
          <w:lang w:eastAsia="en-GB"/>
        </w:rPr>
        <w:t xml:space="preserve"> Sphenodon. The phylogenetic tree below illustrates rhynchocephalian interrelationships based on Jones (Journal of Morphology, 2008): </w:t>
      </w:r>
    </w:p>
    <w:p w:rsidR="008B131B" w:rsidRPr="008B131B" w:rsidRDefault="008B131B" w:rsidP="008B131B">
      <w:pPr>
        <w:rPr>
          <w:lang w:eastAsia="en-GB"/>
        </w:rPr>
      </w:pPr>
    </w:p>
    <w:p w:rsidR="008B131B" w:rsidRPr="008B131B" w:rsidRDefault="008B131B" w:rsidP="008B131B">
      <w:pPr>
        <w:rPr>
          <w:lang w:eastAsia="en-GB"/>
        </w:rPr>
      </w:pPr>
      <w:r w:rsidRPr="008B131B">
        <w:rPr>
          <w:noProof/>
          <w:lang w:eastAsia="en-GB"/>
        </w:rPr>
        <w:drawing>
          <wp:inline distT="0" distB="0" distL="0" distR="0">
            <wp:extent cx="4641215" cy="1527175"/>
            <wp:effectExtent l="0" t="0" r="6985" b="0"/>
            <wp:docPr id="77" name="Picture 77" descr="http://www.ucl.ac.uk/museums-static/obl4he/vertebratediversity/Cladgram_rhychocephalia_ph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ucl.ac.uk/museums-static/obl4he/vertebratediversity/Cladgram_rhychocephalia_phyl.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41215" cy="1527175"/>
                    </a:xfrm>
                    <a:prstGeom prst="rect">
                      <a:avLst/>
                    </a:prstGeom>
                    <a:noFill/>
                    <a:ln>
                      <a:noFill/>
                    </a:ln>
                  </pic:spPr>
                </pic:pic>
              </a:graphicData>
            </a:graphic>
          </wp:inline>
        </w:drawing>
      </w:r>
    </w:p>
    <w:p w:rsidR="003A152C" w:rsidRDefault="003A152C" w:rsidP="008B131B">
      <w:pPr>
        <w:rPr>
          <w:lang w:eastAsia="en-GB"/>
        </w:rPr>
      </w:pPr>
    </w:p>
    <w:p w:rsidR="008B131B" w:rsidRPr="008B131B" w:rsidRDefault="008B131B" w:rsidP="008B131B">
      <w:pPr>
        <w:rPr>
          <w:lang w:eastAsia="en-GB"/>
        </w:rPr>
      </w:pPr>
      <w:r w:rsidRPr="008B131B">
        <w:rPr>
          <w:lang w:eastAsia="en-GB"/>
        </w:rPr>
        <w:t>"</w:t>
      </w:r>
      <w:hyperlink w:anchor="_Basal" w:history="1">
        <w:r w:rsidRPr="00532267">
          <w:rPr>
            <w:rStyle w:val="Hyperlink"/>
            <w:b/>
            <w:bCs/>
            <w:lang w:eastAsia="en-GB"/>
          </w:rPr>
          <w:t>Basal</w:t>
        </w:r>
      </w:hyperlink>
      <w:r w:rsidRPr="008B131B">
        <w:rPr>
          <w:b/>
          <w:bCs/>
          <w:lang w:eastAsia="en-GB"/>
        </w:rPr>
        <w:t xml:space="preserve"> </w:t>
      </w:r>
      <w:hyperlink r:id="rId47" w:anchor="zoomoodle_glossary_taxon" w:tooltip="Glossary: taxon" w:history="1">
        <w:r w:rsidRPr="008B131B">
          <w:rPr>
            <w:rStyle w:val="Hyperlink"/>
            <w:b/>
            <w:bCs/>
            <w:lang w:eastAsia="en-GB"/>
          </w:rPr>
          <w:t>taxa</w:t>
        </w:r>
      </w:hyperlink>
      <w:r w:rsidRPr="008B131B">
        <w:rPr>
          <w:lang w:eastAsia="en-GB"/>
        </w:rPr>
        <w:t xml:space="preserve">" - known from the Triassic through to the Early Jurassic, this is a </w:t>
      </w:r>
      <w:hyperlink w:anchor="_Paraphyletic" w:history="1">
        <w:r w:rsidRPr="00532267">
          <w:rPr>
            <w:rStyle w:val="Hyperlink"/>
            <w:lang w:eastAsia="en-GB"/>
          </w:rPr>
          <w:t>paraphyletic</w:t>
        </w:r>
      </w:hyperlink>
      <w:r w:rsidRPr="008B131B">
        <w:rPr>
          <w:lang w:eastAsia="en-GB"/>
        </w:rPr>
        <w:t xml:space="preserve"> assemblage, consisting of </w:t>
      </w:r>
      <w:hyperlink w:anchor="_taxon" w:history="1">
        <w:r w:rsidR="00532267" w:rsidRPr="00532267">
          <w:rPr>
            <w:rStyle w:val="Hyperlink"/>
            <w:lang w:eastAsia="en-GB"/>
          </w:rPr>
          <w:t>taxa</w:t>
        </w:r>
      </w:hyperlink>
      <w:r w:rsidRPr="008B131B">
        <w:rPr>
          <w:lang w:eastAsia="en-GB"/>
        </w:rPr>
        <w:t xml:space="preserve"> that originated early in the rhyncocephalian lineage - includingGephryosaurus, Diphydontosaurus, and Planocephalosaurus. The "</w:t>
      </w:r>
      <w:hyperlink w:anchor="_Basal" w:history="1">
        <w:r w:rsidRPr="00532267">
          <w:rPr>
            <w:rStyle w:val="Hyperlink"/>
            <w:lang w:eastAsia="en-GB"/>
          </w:rPr>
          <w:t>basal</w:t>
        </w:r>
      </w:hyperlink>
      <w:r w:rsidRPr="008B131B">
        <w:rPr>
          <w:lang w:eastAsia="en-GB"/>
        </w:rPr>
        <w:t xml:space="preserve"> </w:t>
      </w:r>
      <w:hyperlink w:anchor="_taxon" w:history="1">
        <w:r w:rsidR="00532267" w:rsidRPr="00532267">
          <w:rPr>
            <w:rStyle w:val="Hyperlink"/>
            <w:lang w:eastAsia="en-GB"/>
          </w:rPr>
          <w:t>taxa</w:t>
        </w:r>
      </w:hyperlink>
      <w:r w:rsidRPr="008B131B">
        <w:rPr>
          <w:lang w:eastAsia="en-GB"/>
        </w:rPr>
        <w:t xml:space="preserve">" possess many relatively simple maxillary and </w:t>
      </w:r>
      <w:hyperlink w:anchor="_Dentary" w:history="1">
        <w:r w:rsidR="00532267" w:rsidRPr="00532267">
          <w:rPr>
            <w:rStyle w:val="Hyperlink"/>
            <w:lang w:eastAsia="en-GB"/>
          </w:rPr>
          <w:t>dentary</w:t>
        </w:r>
      </w:hyperlink>
      <w:r w:rsidRPr="008B131B">
        <w:rPr>
          <w:lang w:eastAsia="en-GB"/>
        </w:rPr>
        <w:t xml:space="preserve"> teeth, with a conical form suitable for piercing small, invertebrate prey. The dentition perhaps demonstrates transition from an ancestral state, as they are </w:t>
      </w:r>
      <w:r w:rsidRPr="008B131B">
        <w:rPr>
          <w:b/>
          <w:bCs/>
          <w:lang w:eastAsia="en-GB"/>
        </w:rPr>
        <w:t>pleuro-acrodont</w:t>
      </w:r>
      <w:r w:rsidRPr="008B131B">
        <w:rPr>
          <w:lang w:eastAsia="en-GB"/>
        </w:rPr>
        <w:t xml:space="preserve"> (in the ancestral </w:t>
      </w:r>
      <w:r w:rsidRPr="008B131B">
        <w:rPr>
          <w:b/>
          <w:bCs/>
          <w:lang w:eastAsia="en-GB"/>
        </w:rPr>
        <w:t xml:space="preserve">pleurodont </w:t>
      </w:r>
      <w:r w:rsidRPr="008B131B">
        <w:rPr>
          <w:lang w:eastAsia="en-GB"/>
        </w:rPr>
        <w:t xml:space="preserve">condition, teeth are set into the inner sides of the jaw bones). All other rhychocephalians have a fully acrodont dentition, and some of the more derived forms discussed below show a trend towards fewer, stouter teeth, that are more resilient to loading and bending forces, thus suitable for seizing larger prey. The shape of </w:t>
      </w:r>
      <w:r w:rsidRPr="008B131B">
        <w:rPr>
          <w:lang w:eastAsia="en-GB"/>
        </w:rPr>
        <w:lastRenderedPageBreak/>
        <w:t xml:space="preserve">the jaw joint indicates that some sliding movement of the lower jaw could occur during food processing. </w:t>
      </w:r>
    </w:p>
    <w:p w:rsidR="0067748A" w:rsidRDefault="0067748A" w:rsidP="008B131B">
      <w:pPr>
        <w:rPr>
          <w:b/>
          <w:bCs/>
          <w:lang w:eastAsia="en-GB"/>
        </w:rPr>
      </w:pPr>
    </w:p>
    <w:p w:rsidR="008B131B" w:rsidRDefault="008B131B" w:rsidP="008B131B">
      <w:pPr>
        <w:rPr>
          <w:lang w:eastAsia="en-GB"/>
        </w:rPr>
      </w:pPr>
      <w:bookmarkStart w:id="10" w:name="_Toc535846161"/>
      <w:r w:rsidRPr="0067748A">
        <w:rPr>
          <w:rStyle w:val="Heading3Char"/>
        </w:rPr>
        <w:t>Clevosaurs</w:t>
      </w:r>
      <w:bookmarkEnd w:id="10"/>
      <w:r w:rsidRPr="008B131B">
        <w:rPr>
          <w:lang w:eastAsia="en-GB"/>
        </w:rPr>
        <w:t xml:space="preserve"> - a group of carnivorous ryhnchocephalians known from the Mid Triassic to the Early Jurassic. Clevosaurs possess a highly specialised dentition, with a blade-like morphology that were used in conjunction with a precise vertical (</w:t>
      </w:r>
      <w:r w:rsidRPr="008B131B">
        <w:rPr>
          <w:b/>
          <w:bCs/>
          <w:lang w:eastAsia="en-GB"/>
        </w:rPr>
        <w:t>orthal</w:t>
      </w:r>
      <w:r w:rsidRPr="008B131B">
        <w:rPr>
          <w:lang w:eastAsia="en-GB"/>
        </w:rPr>
        <w:t xml:space="preserve">) cutting action like that of a pair of scissors. With this dentition and a skull size of 20-40+ mm, they were able to seize large invertebrates and probably even some small vertebrates. </w:t>
      </w:r>
    </w:p>
    <w:p w:rsidR="008B131B" w:rsidRPr="008B131B" w:rsidRDefault="008B131B" w:rsidP="008B131B">
      <w:pPr>
        <w:rPr>
          <w:lang w:eastAsia="en-GB"/>
        </w:rPr>
      </w:pPr>
    </w:p>
    <w:p w:rsidR="008B131B" w:rsidRDefault="008B131B" w:rsidP="008B131B">
      <w:pPr>
        <w:rPr>
          <w:lang w:eastAsia="en-GB"/>
        </w:rPr>
      </w:pPr>
      <w:bookmarkStart w:id="11" w:name="_Toc535846162"/>
      <w:r w:rsidRPr="0067748A">
        <w:rPr>
          <w:rStyle w:val="Heading3Char"/>
        </w:rPr>
        <w:t>Pleurosaurs</w:t>
      </w:r>
      <w:bookmarkEnd w:id="11"/>
      <w:r w:rsidRPr="008B131B">
        <w:rPr>
          <w:lang w:eastAsia="en-GB"/>
        </w:rPr>
        <w:t xml:space="preserve"> - one of the two groups of aquatic rhynchocephalians - the other being the sapheosaurs. This aquatic habit is thought to have evolved independently in the two lineages. The pleurosaurs, known from the Early Mid to the Late Jurassic, possess a flattened, elongate skull (60-80mm), trunk and tail specialised for their aquatic mode of life, and have a dentition similar to that of the clevosaurs. </w:t>
      </w:r>
    </w:p>
    <w:p w:rsidR="008B131B" w:rsidRPr="008B131B" w:rsidRDefault="008B131B" w:rsidP="008B131B">
      <w:pPr>
        <w:rPr>
          <w:lang w:eastAsia="en-GB"/>
        </w:rPr>
      </w:pPr>
    </w:p>
    <w:p w:rsidR="008B131B" w:rsidRDefault="008B131B" w:rsidP="008B131B">
      <w:pPr>
        <w:rPr>
          <w:lang w:eastAsia="en-GB"/>
        </w:rPr>
      </w:pPr>
      <w:bookmarkStart w:id="12" w:name="_Toc535846163"/>
      <w:r w:rsidRPr="0067748A">
        <w:rPr>
          <w:rStyle w:val="Heading3Char"/>
        </w:rPr>
        <w:t>Sapheosaurs</w:t>
      </w:r>
      <w:bookmarkEnd w:id="12"/>
      <w:r w:rsidRPr="008B131B">
        <w:rPr>
          <w:lang w:eastAsia="en-GB"/>
        </w:rPr>
        <w:t xml:space="preserve">- the second group of aquatic rhynchocephalians - known only from around the Jurassic-Cretaceous boundary (~206 mya). The sapheosaur fossil record is poorly known and little is known about their specialisations. The dentition has been described as blade-like and may resemble that of the clevosaurs or pleurosaurs. </w:t>
      </w:r>
    </w:p>
    <w:p w:rsidR="008B131B" w:rsidRPr="008B131B" w:rsidRDefault="008B131B" w:rsidP="008B131B">
      <w:pPr>
        <w:rPr>
          <w:lang w:eastAsia="en-GB"/>
        </w:rPr>
      </w:pPr>
    </w:p>
    <w:p w:rsidR="008B131B" w:rsidRDefault="008B131B" w:rsidP="008B131B">
      <w:pPr>
        <w:rPr>
          <w:lang w:eastAsia="en-GB"/>
        </w:rPr>
      </w:pPr>
      <w:bookmarkStart w:id="13" w:name="_Toc535846164"/>
      <w:r w:rsidRPr="0067748A">
        <w:rPr>
          <w:rStyle w:val="Heading3Char"/>
        </w:rPr>
        <w:t>Sphenodontines</w:t>
      </w:r>
      <w:bookmarkEnd w:id="13"/>
      <w:r w:rsidRPr="008B131B">
        <w:rPr>
          <w:lang w:eastAsia="en-GB"/>
        </w:rPr>
        <w:t xml:space="preserve">- known from the Early Jurassic onwards, this is the group that includes the </w:t>
      </w:r>
      <w:hyperlink w:anchor="_extant" w:history="1">
        <w:r w:rsidR="00532267" w:rsidRPr="00847445">
          <w:rPr>
            <w:rStyle w:val="Hyperlink"/>
            <w:lang w:eastAsia="en-GB"/>
          </w:rPr>
          <w:t>extant</w:t>
        </w:r>
      </w:hyperlink>
      <w:r w:rsidRPr="008B131B">
        <w:rPr>
          <w:lang w:eastAsia="en-GB"/>
        </w:rPr>
        <w:t xml:space="preserve"> genus, Sphenodon. The sphenodontines possess only a single enlarged palatine tooth row, running parallel to the maxillary teeth. Each maxillary and palatine tooth bears a posterior flange. The teeth on the </w:t>
      </w:r>
      <w:hyperlink w:anchor="_Dentary" w:history="1">
        <w:r w:rsidR="00532267" w:rsidRPr="00532267">
          <w:rPr>
            <w:rStyle w:val="Hyperlink"/>
            <w:lang w:eastAsia="en-GB"/>
          </w:rPr>
          <w:t>dentary</w:t>
        </w:r>
      </w:hyperlink>
      <w:r w:rsidRPr="008B131B">
        <w:rPr>
          <w:lang w:eastAsia="en-GB"/>
        </w:rPr>
        <w:t xml:space="preserve"> are conical with an anteriorly placed apex. Following wear they bear two small anterior flanges or “shoulders”. When the jaws close the lower jaw slides forward (protraction) to allow a shearing action analogous to that of a steak knife. This is termed a </w:t>
      </w:r>
      <w:r w:rsidRPr="008B131B">
        <w:rPr>
          <w:b/>
          <w:bCs/>
          <w:lang w:eastAsia="en-GB"/>
        </w:rPr>
        <w:t>propalinal</w:t>
      </w:r>
      <w:r w:rsidRPr="008B131B">
        <w:rPr>
          <w:lang w:eastAsia="en-GB"/>
        </w:rPr>
        <w:t xml:space="preserve">, or more specifically </w:t>
      </w:r>
      <w:r w:rsidRPr="008B131B">
        <w:rPr>
          <w:b/>
          <w:bCs/>
          <w:lang w:eastAsia="en-GB"/>
        </w:rPr>
        <w:t>prooral</w:t>
      </w:r>
      <w:r w:rsidRPr="008B131B">
        <w:rPr>
          <w:lang w:eastAsia="en-GB"/>
        </w:rPr>
        <w:t xml:space="preserve">, jaw action. This allows members of this group to process tougher, more complex prey, such as arthropods and small vertebrates but in a different way to clevosaurs and pleurosaurs. </w:t>
      </w:r>
    </w:p>
    <w:p w:rsidR="008B131B" w:rsidRPr="008B131B" w:rsidRDefault="008B131B" w:rsidP="008B131B">
      <w:pPr>
        <w:rPr>
          <w:lang w:eastAsia="en-GB"/>
        </w:rPr>
      </w:pPr>
    </w:p>
    <w:p w:rsidR="008B131B" w:rsidRDefault="008B131B" w:rsidP="008B131B">
      <w:pPr>
        <w:rPr>
          <w:lang w:eastAsia="en-GB"/>
        </w:rPr>
      </w:pPr>
      <w:bookmarkStart w:id="14" w:name="_Toc535846165"/>
      <w:r w:rsidRPr="0067748A">
        <w:rPr>
          <w:rStyle w:val="Heading3Char"/>
        </w:rPr>
        <w:t>Eilenodontines</w:t>
      </w:r>
      <w:bookmarkEnd w:id="14"/>
      <w:r w:rsidRPr="008B131B">
        <w:rPr>
          <w:lang w:eastAsia="en-GB"/>
        </w:rPr>
        <w:t xml:space="preserve"> - a group of highly specialised rhynchocephalians, that may form the sister group to the sphenodontines. Known from the Late Jurassic to the Mid Late Cretaceous, the eilenodontines were the largest group of rhynchocephalians, with skull sizes reaching between 80-150mm and robust jaws. The dentition of the eilenodontines is in many ways like that of the sphenodontines - they have similar maxillary teeth, have a single enlarged palatal tooth row parallel to the maxillary teeth, and utilise some kind of </w:t>
      </w:r>
      <w:r w:rsidRPr="008B131B">
        <w:rPr>
          <w:b/>
          <w:bCs/>
          <w:lang w:eastAsia="en-GB"/>
        </w:rPr>
        <w:t xml:space="preserve">propalinal </w:t>
      </w:r>
      <w:r w:rsidRPr="008B131B">
        <w:rPr>
          <w:lang w:eastAsia="en-GB"/>
        </w:rPr>
        <w:t xml:space="preserve">jaw action. However, the </w:t>
      </w:r>
      <w:hyperlink w:anchor="_Dentary" w:history="1">
        <w:r w:rsidRPr="00532267">
          <w:rPr>
            <w:rStyle w:val="Hyperlink"/>
            <w:lang w:eastAsia="en-GB"/>
          </w:rPr>
          <w:t>dentary</w:t>
        </w:r>
      </w:hyperlink>
      <w:r w:rsidRPr="008B131B">
        <w:rPr>
          <w:lang w:eastAsia="en-GB"/>
        </w:rPr>
        <w:t xml:space="preserve"> teeth are wider, with a thickened layer of </w:t>
      </w:r>
      <w:hyperlink w:anchor="_Enamel" w:history="1">
        <w:r w:rsidR="003A152C" w:rsidRPr="003A152C">
          <w:rPr>
            <w:rStyle w:val="Hyperlink"/>
            <w:lang w:eastAsia="en-GB"/>
          </w:rPr>
          <w:t>enamel</w:t>
        </w:r>
      </w:hyperlink>
      <w:r w:rsidRPr="008B131B">
        <w:rPr>
          <w:lang w:eastAsia="en-GB"/>
        </w:rPr>
        <w:t xml:space="preserve">. When worn (which they usually are) each tooth possesses a flat wear facet bounded by sharp </w:t>
      </w:r>
      <w:hyperlink w:anchor="_Enamel" w:history="1">
        <w:r w:rsidRPr="003A152C">
          <w:rPr>
            <w:rStyle w:val="Hyperlink"/>
            <w:lang w:eastAsia="en-GB"/>
          </w:rPr>
          <w:t>enamel</w:t>
        </w:r>
      </w:hyperlink>
      <w:r w:rsidRPr="008B131B">
        <w:rPr>
          <w:lang w:eastAsia="en-GB"/>
        </w:rPr>
        <w:t xml:space="preserve"> edges. These resemble the teeth of mammalian herbivores and are therefore considered suitable for processing plant material, and thus indicate a</w:t>
      </w:r>
      <w:r>
        <w:rPr>
          <w:lang w:eastAsia="en-GB"/>
        </w:rPr>
        <w:t>n</w:t>
      </w:r>
      <w:r w:rsidRPr="008B131B">
        <w:rPr>
          <w:lang w:eastAsia="en-GB"/>
        </w:rPr>
        <w:t xml:space="preserve"> herbivorous diet for the group. </w:t>
      </w:r>
    </w:p>
    <w:p w:rsidR="008B131B" w:rsidRPr="008B131B" w:rsidRDefault="008B131B" w:rsidP="008B131B">
      <w:pPr>
        <w:rPr>
          <w:lang w:eastAsia="en-GB"/>
        </w:rPr>
      </w:pPr>
    </w:p>
    <w:p w:rsidR="008B131B" w:rsidRPr="008B131B" w:rsidRDefault="008B131B" w:rsidP="0067748A">
      <w:pPr>
        <w:pStyle w:val="Heading2"/>
        <w:rPr>
          <w:lang w:eastAsia="en-GB"/>
        </w:rPr>
      </w:pPr>
      <w:bookmarkStart w:id="15" w:name="_Toc535846166"/>
      <w:r w:rsidRPr="008B131B">
        <w:rPr>
          <w:lang w:eastAsia="en-GB"/>
        </w:rPr>
        <w:t>References</w:t>
      </w:r>
      <w:bookmarkEnd w:id="15"/>
      <w:r w:rsidRPr="008B131B">
        <w:rPr>
          <w:lang w:eastAsia="en-GB"/>
        </w:rPr>
        <w:t xml:space="preserve"> </w:t>
      </w:r>
    </w:p>
    <w:p w:rsidR="008B131B" w:rsidRPr="008B131B" w:rsidRDefault="008B131B" w:rsidP="008B131B">
      <w:pPr>
        <w:ind w:left="720" w:hanging="720"/>
        <w:rPr>
          <w:lang w:eastAsia="en-GB"/>
        </w:rPr>
      </w:pPr>
      <w:r w:rsidRPr="008B131B">
        <w:rPr>
          <w:lang w:eastAsia="en-GB"/>
        </w:rPr>
        <w:t xml:space="preserve">Jones, MEH. 2008. Skull shape and feeding strategy in </w:t>
      </w:r>
      <w:r w:rsidRPr="008B131B">
        <w:rPr>
          <w:i/>
          <w:iCs/>
          <w:lang w:eastAsia="en-GB"/>
        </w:rPr>
        <w:t>Sphenodon</w:t>
      </w:r>
      <w:r w:rsidRPr="008B131B">
        <w:rPr>
          <w:lang w:eastAsia="en-GB"/>
        </w:rPr>
        <w:t xml:space="preserve"> and other Rhynchocephalia (</w:t>
      </w:r>
      <w:hyperlink w:anchor="_diapsid" w:history="1">
        <w:r w:rsidRPr="00532267">
          <w:rPr>
            <w:rStyle w:val="Hyperlink"/>
            <w:lang w:eastAsia="en-GB"/>
          </w:rPr>
          <w:t>Diapsida</w:t>
        </w:r>
      </w:hyperlink>
      <w:r w:rsidRPr="008B131B">
        <w:rPr>
          <w:lang w:eastAsia="en-GB"/>
        </w:rPr>
        <w:t xml:space="preserve">: Lepidosauria). Journal of Morphology </w:t>
      </w:r>
      <w:r w:rsidRPr="008B131B">
        <w:rPr>
          <w:b/>
          <w:bCs/>
          <w:lang w:eastAsia="en-GB"/>
        </w:rPr>
        <w:t>269</w:t>
      </w:r>
      <w:r w:rsidRPr="008B131B">
        <w:rPr>
          <w:lang w:eastAsia="en-GB"/>
        </w:rPr>
        <w:t xml:space="preserve">: 945-966. </w:t>
      </w:r>
    </w:p>
    <w:p w:rsidR="008B131B" w:rsidRPr="008B131B" w:rsidRDefault="008B131B" w:rsidP="008B131B">
      <w:pPr>
        <w:ind w:left="720" w:hanging="720"/>
        <w:rPr>
          <w:lang w:eastAsia="en-GB"/>
        </w:rPr>
      </w:pPr>
      <w:r w:rsidRPr="008B131B">
        <w:rPr>
          <w:lang w:eastAsia="en-GB"/>
        </w:rPr>
        <w:t xml:space="preserve">Evans, SE. 2003. At the feet of the dinosaurs: the early history and radiation of lizards. Biological Reviews </w:t>
      </w:r>
      <w:r w:rsidRPr="008B131B">
        <w:rPr>
          <w:b/>
          <w:bCs/>
          <w:lang w:eastAsia="en-GB"/>
        </w:rPr>
        <w:t>78</w:t>
      </w:r>
      <w:r w:rsidRPr="008B131B">
        <w:rPr>
          <w:lang w:eastAsia="en-GB"/>
        </w:rPr>
        <w:t>: 513-551.</w:t>
      </w:r>
    </w:p>
    <w:p w:rsidR="0092076C" w:rsidRDefault="0092076C" w:rsidP="0092076C">
      <w:pPr>
        <w:rPr>
          <w:lang w:eastAsia="en-GB"/>
        </w:rPr>
      </w:pPr>
    </w:p>
    <w:p w:rsidR="0092076C" w:rsidRPr="0092076C" w:rsidRDefault="0092076C" w:rsidP="0092076C">
      <w:pPr>
        <w:rPr>
          <w:lang w:eastAsia="en-GB"/>
        </w:rPr>
      </w:pPr>
    </w:p>
    <w:p w:rsidR="008B131B" w:rsidRDefault="008B131B">
      <w:pPr>
        <w:rPr>
          <w:rFonts w:eastAsia="Times New Roman"/>
          <w:color w:val="2E74B5" w:themeColor="accent1" w:themeShade="BF"/>
          <w:sz w:val="32"/>
          <w:szCs w:val="32"/>
          <w:lang w:eastAsia="en-GB"/>
        </w:rPr>
      </w:pPr>
      <w:r>
        <w:br w:type="page"/>
      </w:r>
    </w:p>
    <w:bookmarkStart w:id="16" w:name="_Squamata"/>
    <w:bookmarkEnd w:id="16"/>
    <w:p w:rsidR="006169CF" w:rsidRPr="00683CAB" w:rsidRDefault="00610C95" w:rsidP="0092076C">
      <w:pPr>
        <w:pStyle w:val="Heading1"/>
      </w:pPr>
      <w:r>
        <w:rPr>
          <w:rStyle w:val="Hyperlink"/>
          <w:color w:val="2E74B5" w:themeColor="accent1" w:themeShade="BF"/>
          <w:u w:val="none"/>
        </w:rPr>
        <w:lastRenderedPageBreak/>
        <w:fldChar w:fldCharType="begin"/>
      </w:r>
      <w:r>
        <w:rPr>
          <w:rStyle w:val="Hyperlink"/>
          <w:color w:val="2E74B5" w:themeColor="accent1" w:themeShade="BF"/>
          <w:u w:val="none"/>
        </w:rPr>
        <w:instrText xml:space="preserve"> HYPERLINK "http://www.ucl.ac.uk/museums-static/obl4he/vertebratepalaeo/glossary.html" </w:instrText>
      </w:r>
      <w:r>
        <w:rPr>
          <w:rStyle w:val="Hyperlink"/>
          <w:color w:val="2E74B5" w:themeColor="accent1" w:themeShade="BF"/>
          <w:u w:val="none"/>
        </w:rPr>
        <w:fldChar w:fldCharType="separate"/>
      </w:r>
      <w:bookmarkStart w:id="17" w:name="_Toc535846167"/>
      <w:r w:rsidR="006169CF" w:rsidRPr="00683CAB">
        <w:rPr>
          <w:rStyle w:val="Hyperlink"/>
          <w:color w:val="2E74B5" w:themeColor="accent1" w:themeShade="BF"/>
          <w:u w:val="none"/>
        </w:rPr>
        <w:t>Glossary</w:t>
      </w:r>
      <w:bookmarkEnd w:id="17"/>
      <w:r>
        <w:rPr>
          <w:rStyle w:val="Hyperlink"/>
          <w:color w:val="2E74B5" w:themeColor="accent1" w:themeShade="BF"/>
          <w:u w:val="none"/>
        </w:rPr>
        <w:fldChar w:fldCharType="end"/>
      </w:r>
    </w:p>
    <w:p w:rsidR="006169CF" w:rsidRDefault="006169CF" w:rsidP="006169CF"/>
    <w:p w:rsidR="006169CF" w:rsidRPr="00BA1239" w:rsidRDefault="006169CF" w:rsidP="006169CF">
      <w:pPr>
        <w:pStyle w:val="Heading2"/>
      </w:pPr>
      <w:bookmarkStart w:id="18" w:name="_Toc535520415"/>
      <w:bookmarkStart w:id="19" w:name="_Toc535846168"/>
      <w:r w:rsidRPr="00F8179B">
        <w:t>A</w:t>
      </w:r>
      <w:bookmarkEnd w:id="18"/>
      <w:bookmarkEnd w:id="19"/>
    </w:p>
    <w:p w:rsidR="006169CF" w:rsidRPr="00BA1239" w:rsidRDefault="006169CF" w:rsidP="006169CF"/>
    <w:p w:rsidR="006169CF" w:rsidRPr="00BA1239" w:rsidRDefault="006169CF" w:rsidP="00BA1239">
      <w:pPr>
        <w:pStyle w:val="Heading3"/>
      </w:pPr>
      <w:bookmarkStart w:id="20" w:name="_akinetic"/>
      <w:bookmarkStart w:id="21" w:name="_Toc535520416"/>
      <w:bookmarkStart w:id="22" w:name="_Toc535846169"/>
      <w:bookmarkEnd w:id="20"/>
      <w:r w:rsidRPr="00BA1239">
        <w:t>akinetic</w:t>
      </w:r>
      <w:bookmarkEnd w:id="21"/>
      <w:bookmarkEnd w:id="22"/>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3" w:name="_amniote"/>
      <w:bookmarkStart w:id="24" w:name="_Toc535520417"/>
      <w:bookmarkStart w:id="25" w:name="_Toc535846170"/>
      <w:bookmarkEnd w:id="23"/>
      <w:r w:rsidRPr="00BA1239">
        <w:t>amniote</w:t>
      </w:r>
      <w:bookmarkEnd w:id="24"/>
      <w:bookmarkEnd w:id="25"/>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Testudines (turtles), </w:t>
      </w:r>
      <w:hyperlink w:anchor="_diapsid" w:history="1">
        <w:r w:rsidRPr="00BA1239">
          <w:rPr>
            <w:rStyle w:val="Hyperlink"/>
          </w:rPr>
          <w:t>Diapsida</w:t>
        </w:r>
      </w:hyperlink>
      <w:r w:rsidRPr="00BA1239">
        <w:t xml:space="preserve"> (lepidosaurians, crocodilians, and birds), and </w:t>
      </w:r>
      <w:hyperlink w:anchor="_synapsid" w:tooltip="ZooMoodle Glossary: synapsid" w:history="1">
        <w:r w:rsidRPr="00BA1239">
          <w:rPr>
            <w:rStyle w:val="Hyperlink"/>
          </w:rPr>
          <w:t>Synapsida</w:t>
        </w:r>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anapsid"/>
      <w:bookmarkStart w:id="27" w:name="_Toc535520418"/>
      <w:bookmarkStart w:id="28" w:name="_Toc535846171"/>
      <w:bookmarkEnd w:id="26"/>
      <w:r w:rsidRPr="00BA1239">
        <w:t>anapsid</w:t>
      </w:r>
      <w:bookmarkEnd w:id="27"/>
      <w:bookmarkEnd w:id="28"/>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Parareptilia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48" w:anchor="zoomoodle_glossary_basal" w:history="1">
        <w:r w:rsidRPr="00BA1239">
          <w:rPr>
            <w:rStyle w:val="Hyperlink"/>
          </w:rPr>
          <w:t xml:space="preserve"> </w:t>
        </w:r>
      </w:hyperlink>
      <w:r w:rsidRPr="00BA1239">
        <w:t xml:space="preserve">eureptiles (the extinct precursors of </w:t>
      </w:r>
      <w:hyperlink w:anchor="_diapsid" w:history="1">
        <w:r w:rsidRPr="00BA1239">
          <w:rPr>
            <w:rStyle w:val="Hyperlink"/>
          </w:rPr>
          <w:t>diapsids</w:t>
        </w:r>
      </w:hyperlink>
      <w:r w:rsidRPr="00BA1239">
        <w:t>).</w:t>
      </w:r>
      <w:r w:rsidRPr="00BA1239">
        <w:br/>
      </w:r>
      <w:r w:rsidRPr="00BA1239">
        <w:br/>
        <w:t>Note that the Testudines (turtles and relatives) have modified the anapsid condition through a reduction (emargination)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9" w:name="_Apatite"/>
      <w:bookmarkStart w:id="30" w:name="_Toc535520419"/>
      <w:bookmarkStart w:id="31" w:name="_Toc535846172"/>
      <w:bookmarkEnd w:id="29"/>
      <w:r w:rsidRPr="00BA1239">
        <w:t>Apatite</w:t>
      </w:r>
      <w:bookmarkEnd w:id="30"/>
      <w:bookmarkEnd w:id="31"/>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2" w:name="_Toc535520420"/>
      <w:bookmarkStart w:id="33" w:name="_Toc535846173"/>
      <w:r w:rsidRPr="00BA1239">
        <w:t>apomorphy</w:t>
      </w:r>
      <w:bookmarkEnd w:id="32"/>
      <w:bookmarkEnd w:id="33"/>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4" w:name="_Appendicular_skeleton"/>
      <w:bookmarkStart w:id="35" w:name="_Toc535520421"/>
      <w:bookmarkStart w:id="36" w:name="_Toc535846174"/>
      <w:bookmarkEnd w:id="34"/>
      <w:r w:rsidRPr="00BA1239">
        <w:t>Appendicular skeleton</w:t>
      </w:r>
      <w:bookmarkEnd w:id="35"/>
      <w:bookmarkEnd w:id="36"/>
    </w:p>
    <w:p w:rsidR="006169CF" w:rsidRPr="00BA1239" w:rsidRDefault="006169CF" w:rsidP="006169CF">
      <w:pPr>
        <w:ind w:left="720"/>
      </w:pPr>
      <w:r w:rsidRPr="00BA1239">
        <w:t xml:space="preserve">The endoskeletal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7" w:name="_Toc535520422"/>
      <w:bookmarkStart w:id="38" w:name="_Toc535846175"/>
      <w:r w:rsidRPr="00BA1239">
        <w:t>Axial skeleton</w:t>
      </w:r>
      <w:bookmarkEnd w:id="37"/>
      <w:bookmarkEnd w:id="38"/>
    </w:p>
    <w:p w:rsidR="006169CF" w:rsidRPr="00BA1239" w:rsidRDefault="006169CF" w:rsidP="006169CF">
      <w:pPr>
        <w:ind w:left="720"/>
      </w:pPr>
      <w:r w:rsidRPr="00BA1239">
        <w:t xml:space="preserve">All parts of the vertebrate endoskeleton except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9" w:name="_Toc535520423"/>
      <w:bookmarkStart w:id="40" w:name="_Toc535846176"/>
      <w:r w:rsidRPr="00BA1239">
        <w:t>B</w:t>
      </w:r>
      <w:bookmarkEnd w:id="39"/>
      <w:bookmarkEnd w:id="40"/>
    </w:p>
    <w:p w:rsidR="006169CF" w:rsidRPr="00BA1239" w:rsidRDefault="006169CF" w:rsidP="006169CF"/>
    <w:p w:rsidR="006169CF" w:rsidRPr="00BA1239" w:rsidRDefault="006169CF" w:rsidP="00BA1239">
      <w:pPr>
        <w:pStyle w:val="Heading3"/>
      </w:pPr>
      <w:bookmarkStart w:id="41" w:name="_Basal"/>
      <w:bookmarkStart w:id="42" w:name="_Toc535520424"/>
      <w:bookmarkStart w:id="43" w:name="_Toc535846177"/>
      <w:bookmarkEnd w:id="41"/>
      <w:r w:rsidRPr="00BA1239">
        <w:t>Basal</w:t>
      </w:r>
      <w:bookmarkEnd w:id="42"/>
      <w:bookmarkEnd w:id="43"/>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4" w:name="_Bicuspid"/>
      <w:bookmarkStart w:id="45" w:name="_Toc535520425"/>
      <w:bookmarkStart w:id="46" w:name="_Toc535846178"/>
      <w:bookmarkEnd w:id="44"/>
      <w:r w:rsidRPr="00BA1239">
        <w:lastRenderedPageBreak/>
        <w:t>Bicuspid</w:t>
      </w:r>
      <w:bookmarkEnd w:id="45"/>
      <w:bookmarkEnd w:id="46"/>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47" w:name="_Toc535520426"/>
      <w:bookmarkStart w:id="48" w:name="_Toc535846179"/>
      <w:r w:rsidRPr="00BA1239">
        <w:t>C</w:t>
      </w:r>
      <w:bookmarkEnd w:id="47"/>
      <w:bookmarkEnd w:id="48"/>
    </w:p>
    <w:p w:rsidR="006169CF" w:rsidRPr="00BA1239" w:rsidRDefault="006169CF" w:rsidP="006169CF"/>
    <w:p w:rsidR="006169CF" w:rsidRPr="00BA1239" w:rsidRDefault="006169CF" w:rsidP="00BA1239">
      <w:pPr>
        <w:pStyle w:val="Heading3"/>
      </w:pPr>
      <w:bookmarkStart w:id="49" w:name="_Toc535520427"/>
      <w:bookmarkStart w:id="50" w:name="_Toc535846180"/>
      <w:r w:rsidRPr="00BA1239">
        <w:t>Calcified cartilage</w:t>
      </w:r>
      <w:bookmarkEnd w:id="49"/>
      <w:bookmarkEnd w:id="50"/>
    </w:p>
    <w:p w:rsidR="006169CF" w:rsidRPr="00BA1239" w:rsidRDefault="0005380E"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Chondrichthians.</w:t>
      </w:r>
      <w:r w:rsidR="006169CF" w:rsidRPr="00BA1239">
        <w:cr/>
      </w:r>
    </w:p>
    <w:p w:rsidR="006169CF" w:rsidRPr="00BA1239" w:rsidRDefault="006169CF" w:rsidP="006169CF">
      <w:pPr>
        <w:ind w:left="720"/>
      </w:pPr>
    </w:p>
    <w:p w:rsidR="006169CF" w:rsidRPr="00BA1239" w:rsidRDefault="006169CF" w:rsidP="00BA1239">
      <w:pPr>
        <w:pStyle w:val="Heading3"/>
      </w:pPr>
      <w:bookmarkStart w:id="51" w:name="_Cartilage"/>
      <w:bookmarkStart w:id="52" w:name="_Toc535520428"/>
      <w:bookmarkStart w:id="53" w:name="_Toc535846181"/>
      <w:bookmarkEnd w:id="51"/>
      <w:r w:rsidRPr="00BA1239">
        <w:t>Cartilage</w:t>
      </w:r>
      <w:bookmarkEnd w:id="52"/>
      <w:bookmarkEnd w:id="53"/>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4" w:name="_Clade"/>
      <w:bookmarkStart w:id="55" w:name="_Toc535520429"/>
      <w:bookmarkStart w:id="56" w:name="_Toc535846182"/>
      <w:bookmarkEnd w:id="54"/>
      <w:r w:rsidRPr="00BA1239">
        <w:t>Clade</w:t>
      </w:r>
      <w:bookmarkEnd w:id="55"/>
      <w:bookmarkEnd w:id="56"/>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r w:rsidRPr="00BA1239">
          <w:rPr>
            <w:rStyle w:val="Hyperlink"/>
          </w:rPr>
          <w:t>taxon</w:t>
        </w:r>
      </w:hyperlink>
      <w:r w:rsidRPr="00BA1239">
        <w:t xml:space="preserve"> and a clade is that a clade must include all descendant species from a common ancestor, whereas a </w:t>
      </w:r>
      <w:hyperlink w:anchor="_taxon" w:tooltip="ZooMoodle Glossary: taxon" w:history="1">
        <w:r w:rsidRPr="00BA1239">
          <w:rPr>
            <w:rStyle w:val="Hyperlink"/>
          </w:rPr>
          <w:t>taxon</w:t>
        </w:r>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7" w:name="_cladistic"/>
      <w:bookmarkStart w:id="58" w:name="_Toc535520430"/>
      <w:bookmarkStart w:id="59" w:name="_Toc535846183"/>
      <w:bookmarkEnd w:id="57"/>
      <w:r w:rsidRPr="00BA1239">
        <w:t>cladistic</w:t>
      </w:r>
      <w:bookmarkEnd w:id="58"/>
      <w:bookmarkEnd w:id="59"/>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60" w:name="_cladogram"/>
      <w:bookmarkStart w:id="61" w:name="_Toc535520431"/>
      <w:bookmarkStart w:id="62" w:name="_Toc535846184"/>
      <w:bookmarkEnd w:id="60"/>
      <w:r w:rsidRPr="00BA1239">
        <w:t>cladogram</w:t>
      </w:r>
      <w:bookmarkEnd w:id="61"/>
      <w:bookmarkEnd w:id="62"/>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3" w:name="_cloaca"/>
      <w:bookmarkStart w:id="64" w:name="_Toc535520432"/>
      <w:bookmarkStart w:id="65" w:name="_Toc535846185"/>
      <w:bookmarkEnd w:id="63"/>
      <w:r w:rsidRPr="00BA1239">
        <w:t>cloaca</w:t>
      </w:r>
      <w:bookmarkEnd w:id="64"/>
      <w:bookmarkEnd w:id="65"/>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6" w:name="_Toc535520433"/>
      <w:bookmarkStart w:id="67" w:name="_Toc535846186"/>
      <w:r w:rsidRPr="00BA1239">
        <w:t>Cursorial</w:t>
      </w:r>
      <w:bookmarkEnd w:id="66"/>
      <w:bookmarkEnd w:id="67"/>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8" w:name="_Cusp"/>
      <w:bookmarkStart w:id="69" w:name="_Toc535520434"/>
      <w:bookmarkStart w:id="70" w:name="_Toc535846187"/>
      <w:bookmarkEnd w:id="68"/>
      <w:r w:rsidRPr="00BA1239">
        <w:t>Cusp</w:t>
      </w:r>
      <w:bookmarkEnd w:id="69"/>
      <w:bookmarkEnd w:id="70"/>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71" w:name="_Toc535520435"/>
      <w:bookmarkStart w:id="72" w:name="_Toc535846188"/>
      <w:r w:rsidRPr="00BA1239">
        <w:t>D</w:t>
      </w:r>
      <w:bookmarkEnd w:id="71"/>
      <w:bookmarkEnd w:id="72"/>
    </w:p>
    <w:p w:rsidR="006169CF" w:rsidRPr="00BA1239" w:rsidRDefault="006169CF" w:rsidP="006169CF"/>
    <w:p w:rsidR="006169CF" w:rsidRPr="00BA1239" w:rsidRDefault="006169CF" w:rsidP="00BA1239">
      <w:pPr>
        <w:pStyle w:val="Heading3"/>
      </w:pPr>
      <w:bookmarkStart w:id="73" w:name="_Dentary"/>
      <w:bookmarkStart w:id="74" w:name="_Toc535520436"/>
      <w:bookmarkStart w:id="75" w:name="_Toc535846189"/>
      <w:bookmarkEnd w:id="73"/>
      <w:r w:rsidRPr="00BA1239">
        <w:lastRenderedPageBreak/>
        <w:t>Dentary</w:t>
      </w:r>
      <w:bookmarkEnd w:id="74"/>
      <w:bookmarkEnd w:id="75"/>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76" w:name="_Dentine"/>
      <w:bookmarkStart w:id="77" w:name="_Toc535520437"/>
      <w:bookmarkStart w:id="78" w:name="_Toc535846190"/>
      <w:bookmarkEnd w:id="76"/>
      <w:r w:rsidRPr="00BA1239">
        <w:t>Dentine</w:t>
      </w:r>
      <w:bookmarkEnd w:id="77"/>
      <w:bookmarkEnd w:id="78"/>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9" w:name="_Dermal_bone"/>
      <w:bookmarkStart w:id="80" w:name="_Toc535520438"/>
      <w:bookmarkStart w:id="81" w:name="_Toc535846191"/>
      <w:bookmarkEnd w:id="79"/>
      <w:r w:rsidRPr="00BA1239">
        <w:t>Dermal bone</w:t>
      </w:r>
      <w:bookmarkEnd w:id="80"/>
      <w:bookmarkEnd w:id="81"/>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2" w:name="_diapsid"/>
      <w:bookmarkStart w:id="83" w:name="_Toc535520439"/>
      <w:bookmarkStart w:id="84" w:name="_Toc535846192"/>
      <w:bookmarkEnd w:id="82"/>
      <w:r w:rsidRPr="00BA1239">
        <w:t>diapsid</w:t>
      </w:r>
      <w:bookmarkEnd w:id="83"/>
      <w:bookmarkEnd w:id="84"/>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lepidosaurs (lizards, snakes, and tuatara), archosaurs (crocodilians, dinosaurs, and birds), and their other extinct relatives. </w:t>
      </w:r>
      <w:r w:rsidRPr="00BA1239">
        <w:br/>
      </w:r>
      <w:r w:rsidRPr="00BA1239">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85" w:name="_Toc535520440"/>
      <w:bookmarkStart w:id="86" w:name="_Toc535846193"/>
      <w:r w:rsidRPr="00BA1239">
        <w:t>E</w:t>
      </w:r>
      <w:bookmarkEnd w:id="85"/>
      <w:bookmarkEnd w:id="86"/>
    </w:p>
    <w:p w:rsidR="006169CF" w:rsidRPr="00BA1239" w:rsidRDefault="006169CF" w:rsidP="006169CF"/>
    <w:p w:rsidR="006169CF" w:rsidRPr="00BA1239" w:rsidRDefault="006169CF" w:rsidP="00BA1239">
      <w:pPr>
        <w:pStyle w:val="Heading3"/>
      </w:pPr>
      <w:bookmarkStart w:id="87" w:name="_Enamel"/>
      <w:bookmarkStart w:id="88" w:name="_Toc535520441"/>
      <w:bookmarkStart w:id="89" w:name="_Toc535846194"/>
      <w:bookmarkEnd w:id="87"/>
      <w:r w:rsidRPr="00BA1239">
        <w:t>Enamel</w:t>
      </w:r>
      <w:bookmarkEnd w:id="88"/>
      <w:bookmarkEnd w:id="89"/>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0" w:name="_Endopterygota"/>
      <w:bookmarkStart w:id="91" w:name="_Toc535520442"/>
      <w:bookmarkStart w:id="92" w:name="_Toc535846195"/>
      <w:bookmarkEnd w:id="90"/>
      <w:r w:rsidRPr="00BA1239">
        <w:t>Endopterygota</w:t>
      </w:r>
      <w:bookmarkEnd w:id="91"/>
      <w:bookmarkEnd w:id="92"/>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insects charachterised by their undergoing complete metamorphosis (i.e. </w:t>
      </w:r>
      <w:hyperlink w:anchor="_Holometabolous" w:tooltip="ZooMoodle Glossary: Holometabolous" w:history="1">
        <w:r w:rsidRPr="00BA1239">
          <w:rPr>
            <w:rStyle w:val="Hyperlink"/>
          </w:rPr>
          <w:t>holometabolous</w:t>
        </w:r>
      </w:hyperlink>
      <w:r w:rsidRPr="00BA1239">
        <w:t>).</w:t>
      </w:r>
      <w:r w:rsidRPr="00BA1239">
        <w:br/>
      </w:r>
      <w:r w:rsidRPr="00BA1239">
        <w:br/>
        <w:t xml:space="preserve">See Insect Diversity WebBook for the </w:t>
      </w:r>
      <w:hyperlink w:anchor="_Clade" w:tooltip="ZooMoodle Glossary: Clade" w:history="1">
        <w:r w:rsidRPr="00BA1239">
          <w:rPr>
            <w:rStyle w:val="Hyperlink"/>
          </w:rPr>
          <w:t>clades</w:t>
        </w:r>
      </w:hyperlink>
      <w:r w:rsidRPr="00BA1239">
        <w:t xml:space="preserve"> within (from Neuroptera down).</w:t>
      </w:r>
      <w:r w:rsidRPr="00BA1239">
        <w:cr/>
      </w:r>
    </w:p>
    <w:p w:rsidR="006169CF" w:rsidRPr="00BA1239" w:rsidRDefault="006169CF" w:rsidP="006169CF">
      <w:pPr>
        <w:ind w:left="720"/>
      </w:pPr>
    </w:p>
    <w:p w:rsidR="006169CF" w:rsidRPr="00BA1239" w:rsidRDefault="006169CF" w:rsidP="00BA1239">
      <w:pPr>
        <w:pStyle w:val="Heading3"/>
      </w:pPr>
      <w:bookmarkStart w:id="93" w:name="_Epidermal"/>
      <w:bookmarkStart w:id="94" w:name="_Toc535520443"/>
      <w:bookmarkStart w:id="95" w:name="_Toc535846196"/>
      <w:bookmarkEnd w:id="93"/>
      <w:r w:rsidRPr="00BA1239">
        <w:t>Epidermal</w:t>
      </w:r>
      <w:bookmarkEnd w:id="94"/>
      <w:bookmarkEnd w:id="95"/>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6" w:name="_euryapsid"/>
      <w:bookmarkStart w:id="97" w:name="_Toc535520444"/>
      <w:bookmarkStart w:id="98" w:name="_Toc535846197"/>
      <w:bookmarkEnd w:id="96"/>
      <w:r w:rsidRPr="00BA1239">
        <w:t>euryapsid</w:t>
      </w:r>
      <w:bookmarkEnd w:id="97"/>
      <w:bookmarkEnd w:id="98"/>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r w:rsidRPr="00BA1239">
          <w:rPr>
            <w:rStyle w:val="Hyperlink"/>
          </w:rPr>
          <w:t>amniote</w:t>
        </w:r>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r w:rsidRPr="00BA1239">
          <w:rPr>
            <w:rStyle w:val="Hyperlink"/>
          </w:rPr>
          <w:t>Euryapsids</w:t>
        </w:r>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9" w:name="_extant"/>
      <w:bookmarkStart w:id="100" w:name="_Toc535520445"/>
      <w:bookmarkStart w:id="101" w:name="_Toc535846198"/>
      <w:bookmarkEnd w:id="99"/>
      <w:r w:rsidRPr="00BA1239">
        <w:t>extant</w:t>
      </w:r>
      <w:bookmarkEnd w:id="100"/>
      <w:bookmarkEnd w:id="101"/>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102" w:name="_Toc535520446"/>
      <w:bookmarkStart w:id="103" w:name="_Toc535846199"/>
      <w:r w:rsidRPr="00BA1239">
        <w:t>F</w:t>
      </w:r>
      <w:bookmarkEnd w:id="102"/>
      <w:bookmarkEnd w:id="103"/>
    </w:p>
    <w:p w:rsidR="006169CF" w:rsidRPr="00BA1239" w:rsidRDefault="006169CF" w:rsidP="006169CF"/>
    <w:p w:rsidR="006169CF" w:rsidRPr="00BA1239" w:rsidRDefault="006169CF" w:rsidP="00BA1239">
      <w:pPr>
        <w:pStyle w:val="Heading3"/>
      </w:pPr>
      <w:bookmarkStart w:id="104" w:name="_fossorial"/>
      <w:bookmarkStart w:id="105" w:name="_Toc535520447"/>
      <w:bookmarkStart w:id="106" w:name="_Toc535846200"/>
      <w:bookmarkEnd w:id="104"/>
      <w:r w:rsidRPr="00BA1239">
        <w:t>fossorial</w:t>
      </w:r>
      <w:bookmarkEnd w:id="105"/>
      <w:bookmarkEnd w:id="106"/>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07" w:name="_furcula"/>
      <w:bookmarkStart w:id="108" w:name="_Toc535520448"/>
      <w:bookmarkStart w:id="109" w:name="_Toc535846201"/>
      <w:bookmarkEnd w:id="107"/>
      <w:r w:rsidRPr="00BA1239">
        <w:t>furcula</w:t>
      </w:r>
      <w:bookmarkEnd w:id="108"/>
      <w:bookmarkEnd w:id="109"/>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10" w:name="_Toc535520449"/>
      <w:bookmarkStart w:id="111" w:name="_Toc535846202"/>
      <w:r w:rsidRPr="00BA1239">
        <w:t>H</w:t>
      </w:r>
      <w:bookmarkEnd w:id="110"/>
      <w:bookmarkEnd w:id="111"/>
    </w:p>
    <w:p w:rsidR="006169CF" w:rsidRPr="00BA1239" w:rsidRDefault="006169CF" w:rsidP="006169CF">
      <w:pPr>
        <w:rPr>
          <w:b/>
          <w:bCs/>
        </w:rPr>
      </w:pPr>
    </w:p>
    <w:p w:rsidR="006169CF" w:rsidRPr="00BA1239" w:rsidRDefault="006169CF" w:rsidP="00BA1239">
      <w:pPr>
        <w:pStyle w:val="Heading3"/>
      </w:pPr>
      <w:bookmarkStart w:id="112" w:name="_Toc535520450"/>
      <w:bookmarkStart w:id="113" w:name="_Toc535846203"/>
      <w:r w:rsidRPr="00BA1239">
        <w:t>Hemimetabolous</w:t>
      </w:r>
      <w:bookmarkEnd w:id="112"/>
      <w:bookmarkEnd w:id="113"/>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Some hemimetabolous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4" w:name="_Holometabolous"/>
      <w:bookmarkStart w:id="115" w:name="_Toc535520451"/>
      <w:bookmarkStart w:id="116" w:name="_Toc535846204"/>
      <w:bookmarkEnd w:id="114"/>
      <w:r w:rsidRPr="00BA1239">
        <w:t>Holometabolous</w:t>
      </w:r>
      <w:bookmarkEnd w:id="115"/>
      <w:bookmarkEnd w:id="116"/>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exlusively in the </w:t>
      </w:r>
      <w:hyperlink w:anchor="_Endopterygota" w:tooltip="ZooMoodle Glossary: Endopterygota" w:history="1">
        <w:r w:rsidRPr="00BA1239">
          <w:rPr>
            <w:rStyle w:val="Hyperlink"/>
            <w:bCs/>
          </w:rPr>
          <w:t>Endopterygota</w:t>
        </w:r>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17" w:name="_Horny"/>
      <w:bookmarkStart w:id="118" w:name="_Toc535520452"/>
      <w:bookmarkStart w:id="119" w:name="_Toc535846205"/>
      <w:bookmarkEnd w:id="117"/>
      <w:r w:rsidRPr="00BA1239">
        <w:t>Horny</w:t>
      </w:r>
      <w:bookmarkEnd w:id="118"/>
      <w:bookmarkEnd w:id="119"/>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0" w:name="_Toc535520453"/>
      <w:bookmarkStart w:id="121" w:name="_Toc535846206"/>
      <w:r w:rsidRPr="00BA1239">
        <w:t>I</w:t>
      </w:r>
      <w:bookmarkEnd w:id="120"/>
      <w:bookmarkEnd w:id="121"/>
    </w:p>
    <w:p w:rsidR="006169CF" w:rsidRPr="00BA1239" w:rsidRDefault="006169CF" w:rsidP="006169CF">
      <w:pPr>
        <w:rPr>
          <w:bCs/>
        </w:rPr>
      </w:pPr>
    </w:p>
    <w:p w:rsidR="006169CF" w:rsidRPr="00BA1239" w:rsidRDefault="006169CF" w:rsidP="00BA1239">
      <w:pPr>
        <w:pStyle w:val="Heading3"/>
      </w:pPr>
      <w:bookmarkStart w:id="122" w:name="_ilium"/>
      <w:bookmarkStart w:id="123" w:name="_Toc535520454"/>
      <w:bookmarkStart w:id="124" w:name="_Toc535846207"/>
      <w:bookmarkEnd w:id="122"/>
      <w:r w:rsidRPr="00BA1239">
        <w:t>ilium</w:t>
      </w:r>
      <w:bookmarkEnd w:id="123"/>
      <w:bookmarkEnd w:id="124"/>
    </w:p>
    <w:p w:rsidR="006169CF" w:rsidRPr="00BA1239" w:rsidRDefault="006169CF" w:rsidP="006169CF">
      <w:pPr>
        <w:ind w:left="720"/>
        <w:rPr>
          <w:bCs/>
        </w:rPr>
      </w:pPr>
      <w:r w:rsidRPr="00BA1239">
        <w:rPr>
          <w:bCs/>
        </w:rPr>
        <w:t xml:space="preserve">In tetrapods,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5" w:name="_Toc535520455"/>
      <w:bookmarkStart w:id="126" w:name="_Toc535846208"/>
      <w:r w:rsidRPr="00BA1239">
        <w:t>K</w:t>
      </w:r>
      <w:bookmarkEnd w:id="125"/>
      <w:bookmarkEnd w:id="126"/>
    </w:p>
    <w:p w:rsidR="006169CF" w:rsidRPr="00BA1239" w:rsidRDefault="006169CF" w:rsidP="006169CF">
      <w:pPr>
        <w:rPr>
          <w:b/>
          <w:bCs/>
        </w:rPr>
      </w:pPr>
    </w:p>
    <w:p w:rsidR="006169CF" w:rsidRPr="00BA1239" w:rsidRDefault="006169CF" w:rsidP="00BA1239">
      <w:pPr>
        <w:pStyle w:val="Heading3"/>
      </w:pPr>
      <w:bookmarkStart w:id="127" w:name="_Kinetic"/>
      <w:bookmarkStart w:id="128" w:name="_Toc535520456"/>
      <w:bookmarkStart w:id="129" w:name="_Toc535846209"/>
      <w:bookmarkEnd w:id="127"/>
      <w:r w:rsidRPr="00BA1239">
        <w:t>Kinetic</w:t>
      </w:r>
      <w:bookmarkEnd w:id="128"/>
      <w:bookmarkEnd w:id="129"/>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0" w:name="_Toc535520457"/>
      <w:bookmarkStart w:id="131" w:name="_Toc535846210"/>
      <w:r w:rsidRPr="00BA1239">
        <w:t>L</w:t>
      </w:r>
      <w:bookmarkEnd w:id="130"/>
      <w:bookmarkEnd w:id="131"/>
    </w:p>
    <w:p w:rsidR="006169CF" w:rsidRPr="00BA1239" w:rsidRDefault="006169CF" w:rsidP="006169CF">
      <w:pPr>
        <w:rPr>
          <w:bCs/>
        </w:rPr>
      </w:pPr>
    </w:p>
    <w:p w:rsidR="006169CF" w:rsidRPr="00BA1239" w:rsidRDefault="006169CF" w:rsidP="00BA1239">
      <w:pPr>
        <w:pStyle w:val="Heading3"/>
      </w:pPr>
      <w:bookmarkStart w:id="132" w:name="_Toc535520458"/>
      <w:bookmarkStart w:id="133" w:name="_Toc535846211"/>
      <w:r w:rsidRPr="00BA1239">
        <w:t>Lymph heart</w:t>
      </w:r>
      <w:bookmarkEnd w:id="132"/>
      <w:bookmarkEnd w:id="133"/>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4" w:name="_Toc535520459"/>
      <w:bookmarkStart w:id="135" w:name="_Toc535846212"/>
      <w:r w:rsidRPr="00BA1239">
        <w:t>M</w:t>
      </w:r>
      <w:bookmarkEnd w:id="134"/>
      <w:bookmarkEnd w:id="135"/>
    </w:p>
    <w:p w:rsidR="006169CF" w:rsidRPr="00BA1239" w:rsidRDefault="006169CF" w:rsidP="006169CF">
      <w:pPr>
        <w:rPr>
          <w:bCs/>
        </w:rPr>
      </w:pPr>
    </w:p>
    <w:p w:rsidR="006169CF" w:rsidRPr="00BA1239" w:rsidRDefault="006169CF" w:rsidP="00BA1239">
      <w:pPr>
        <w:pStyle w:val="Heading3"/>
      </w:pPr>
      <w:bookmarkStart w:id="136" w:name="_Toc535520460"/>
      <w:bookmarkStart w:id="137" w:name="_Toc535846213"/>
      <w:r w:rsidRPr="00BA1239">
        <w:t>Metacone</w:t>
      </w:r>
      <w:bookmarkEnd w:id="136"/>
      <w:bookmarkEnd w:id="137"/>
    </w:p>
    <w:p w:rsidR="006169CF" w:rsidRPr="00BA1239" w:rsidRDefault="006169CF" w:rsidP="006169CF">
      <w:pPr>
        <w:ind w:left="720"/>
        <w:rPr>
          <w:bCs/>
        </w:rPr>
      </w:pPr>
      <w:r w:rsidRPr="00BA1239">
        <w:rPr>
          <w:bCs/>
        </w:rPr>
        <w:t>In mammals, the metacone is the distobuccal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8" w:name="_monophyletic"/>
      <w:bookmarkStart w:id="139" w:name="_Toc535520461"/>
      <w:bookmarkStart w:id="140" w:name="_Toc535846214"/>
      <w:bookmarkEnd w:id="138"/>
      <w:r w:rsidRPr="00BA1239">
        <w:t>monophyletic</w:t>
      </w:r>
      <w:bookmarkEnd w:id="139"/>
      <w:bookmarkEnd w:id="140"/>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1" w:name="_Toc535520462"/>
      <w:bookmarkStart w:id="142" w:name="_Toc535846215"/>
      <w:r w:rsidRPr="00BA1239">
        <w:t>Myrmecophagy</w:t>
      </w:r>
      <w:bookmarkEnd w:id="141"/>
      <w:bookmarkEnd w:id="142"/>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3" w:name="_Toc535520463"/>
      <w:bookmarkStart w:id="144" w:name="_Toc535846216"/>
      <w:r w:rsidRPr="00BA1239">
        <w:t>O</w:t>
      </w:r>
      <w:bookmarkEnd w:id="143"/>
      <w:bookmarkEnd w:id="144"/>
    </w:p>
    <w:p w:rsidR="006169CF" w:rsidRPr="00BA1239" w:rsidRDefault="006169CF" w:rsidP="006169CF">
      <w:pPr>
        <w:rPr>
          <w:bCs/>
        </w:rPr>
      </w:pPr>
    </w:p>
    <w:p w:rsidR="006169CF" w:rsidRPr="00BA1239" w:rsidRDefault="006169CF" w:rsidP="00BA1239">
      <w:pPr>
        <w:pStyle w:val="Heading3"/>
      </w:pPr>
      <w:bookmarkStart w:id="145" w:name="_Orbit"/>
      <w:bookmarkStart w:id="146" w:name="_Toc535520464"/>
      <w:bookmarkStart w:id="147" w:name="_Toc535846217"/>
      <w:bookmarkEnd w:id="145"/>
      <w:r w:rsidRPr="00BA1239">
        <w:t>Orbit</w:t>
      </w:r>
      <w:bookmarkEnd w:id="146"/>
      <w:bookmarkEnd w:id="147"/>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8" w:name="_Toc535520465"/>
      <w:bookmarkStart w:id="149" w:name="_Toc535846218"/>
      <w:r w:rsidRPr="00BA1239">
        <w:t>Osteosclerosis</w:t>
      </w:r>
      <w:bookmarkEnd w:id="148"/>
      <w:bookmarkEnd w:id="149"/>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50" w:name="_P"/>
      <w:bookmarkStart w:id="151" w:name="_Toc535520466"/>
      <w:bookmarkStart w:id="152" w:name="_Toc535846219"/>
      <w:bookmarkEnd w:id="150"/>
      <w:r w:rsidRPr="00BA1239">
        <w:t>P</w:t>
      </w:r>
      <w:bookmarkEnd w:id="151"/>
      <w:bookmarkEnd w:id="152"/>
    </w:p>
    <w:p w:rsidR="006169CF" w:rsidRPr="00BA1239" w:rsidRDefault="006169CF" w:rsidP="006169CF">
      <w:pPr>
        <w:rPr>
          <w:bCs/>
        </w:rPr>
      </w:pPr>
    </w:p>
    <w:p w:rsidR="006169CF" w:rsidRPr="00BA1239" w:rsidRDefault="006169CF" w:rsidP="00BA1239">
      <w:pPr>
        <w:pStyle w:val="Heading3"/>
      </w:pPr>
      <w:bookmarkStart w:id="153" w:name="_Toc535520467"/>
      <w:bookmarkStart w:id="154" w:name="_Toc535846220"/>
      <w:r w:rsidRPr="00BA1239">
        <w:lastRenderedPageBreak/>
        <w:t>Pachyostosis</w:t>
      </w:r>
      <w:bookmarkEnd w:id="153"/>
      <w:bookmarkEnd w:id="154"/>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5" w:name="_Toc535520468"/>
      <w:bookmarkStart w:id="156" w:name="_Toc535846221"/>
      <w:r w:rsidRPr="00BA1239">
        <w:t>Paracone</w:t>
      </w:r>
      <w:bookmarkEnd w:id="155"/>
      <w:bookmarkEnd w:id="156"/>
    </w:p>
    <w:p w:rsidR="006169CF" w:rsidRPr="00BA1239" w:rsidRDefault="006169CF" w:rsidP="006169CF">
      <w:pPr>
        <w:ind w:left="720"/>
        <w:rPr>
          <w:bCs/>
        </w:rPr>
      </w:pPr>
      <w:r w:rsidRPr="00BA1239">
        <w:rPr>
          <w:bCs/>
        </w:rPr>
        <w:t xml:space="preserve">In mammals, the paracone is the mesiobuccal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7" w:name="_Paraphyletic"/>
      <w:bookmarkStart w:id="158" w:name="_Toc535520469"/>
      <w:bookmarkStart w:id="159" w:name="_Toc535846222"/>
      <w:bookmarkEnd w:id="157"/>
      <w:r w:rsidRPr="00BA1239">
        <w:t>Paraphyletic</w:t>
      </w:r>
      <w:bookmarkEnd w:id="158"/>
      <w:bookmarkEnd w:id="159"/>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0" w:name="_Pectoral_girdle"/>
      <w:bookmarkStart w:id="161" w:name="_Toc535520470"/>
      <w:bookmarkStart w:id="162" w:name="_Toc535846223"/>
      <w:bookmarkEnd w:id="160"/>
      <w:r w:rsidRPr="00BA1239">
        <w:t>Pectoral girdle</w:t>
      </w:r>
      <w:bookmarkEnd w:id="161"/>
      <w:bookmarkEnd w:id="162"/>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63" w:name="_Pelvic_girdle"/>
      <w:bookmarkStart w:id="164" w:name="_Toc535520471"/>
      <w:bookmarkStart w:id="165" w:name="_Toc535846224"/>
      <w:bookmarkEnd w:id="163"/>
      <w:r w:rsidRPr="00BA1239">
        <w:rPr>
          <w:bCs/>
        </w:rPr>
        <w:t>Pelvic girdle</w:t>
      </w:r>
      <w:bookmarkEnd w:id="164"/>
      <w:bookmarkEnd w:id="165"/>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6" w:name="_phylogeny"/>
      <w:bookmarkStart w:id="167" w:name="_Toc535520472"/>
      <w:bookmarkStart w:id="168" w:name="_Toc535846225"/>
      <w:bookmarkEnd w:id="166"/>
      <w:r w:rsidRPr="00BA1239">
        <w:t>phylogeny</w:t>
      </w:r>
      <w:bookmarkEnd w:id="167"/>
      <w:bookmarkEnd w:id="168"/>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plesiomorphy"/>
      <w:bookmarkStart w:id="170" w:name="_Toc535520473"/>
      <w:bookmarkStart w:id="171" w:name="_Toc535846226"/>
      <w:bookmarkEnd w:id="169"/>
      <w:r w:rsidRPr="00BA1239">
        <w:t>plesiomorphy</w:t>
      </w:r>
      <w:bookmarkEnd w:id="170"/>
      <w:bookmarkEnd w:id="171"/>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2" w:name="_polyphyletic"/>
      <w:bookmarkStart w:id="173" w:name="_Toc535520474"/>
      <w:bookmarkStart w:id="174" w:name="_Toc535846227"/>
      <w:bookmarkEnd w:id="172"/>
      <w:r w:rsidRPr="00BA1239">
        <w:t>polyphyletic</w:t>
      </w:r>
      <w:bookmarkEnd w:id="173"/>
      <w:bookmarkEnd w:id="174"/>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insectivorious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5" w:name="_Toc535520475"/>
      <w:bookmarkStart w:id="176" w:name="_Toc535846228"/>
      <w:r w:rsidRPr="00BA1239">
        <w:lastRenderedPageBreak/>
        <w:t>Protocone</w:t>
      </w:r>
      <w:bookmarkEnd w:id="175"/>
      <w:bookmarkEnd w:id="176"/>
    </w:p>
    <w:p w:rsidR="006169CF" w:rsidRPr="00BA1239" w:rsidRDefault="006169CF" w:rsidP="006169CF">
      <w:pPr>
        <w:ind w:left="720"/>
        <w:rPr>
          <w:bCs/>
        </w:rPr>
      </w:pPr>
      <w:r w:rsidRPr="00BA1239">
        <w:rPr>
          <w:bCs/>
        </w:rPr>
        <w:t xml:space="preserve">In mammals, the protocone is the mesiolingual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7" w:name="_Toc535520476"/>
      <w:bookmarkStart w:id="178" w:name="_Toc535846229"/>
      <w:r w:rsidRPr="00BA1239">
        <w:t>Pulp cavity</w:t>
      </w:r>
      <w:bookmarkEnd w:id="177"/>
      <w:bookmarkEnd w:id="178"/>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9" w:name="_Toc535520477"/>
      <w:bookmarkStart w:id="180" w:name="_Toc535846230"/>
      <w:r w:rsidRPr="00BA1239">
        <w:t>S</w:t>
      </w:r>
      <w:bookmarkEnd w:id="179"/>
      <w:bookmarkEnd w:id="180"/>
    </w:p>
    <w:p w:rsidR="006169CF" w:rsidRPr="00BA1239" w:rsidRDefault="006169CF" w:rsidP="006169CF">
      <w:pPr>
        <w:rPr>
          <w:bCs/>
        </w:rPr>
      </w:pPr>
    </w:p>
    <w:p w:rsidR="006169CF" w:rsidRPr="00BA1239" w:rsidRDefault="006169CF" w:rsidP="00BA1239">
      <w:pPr>
        <w:pStyle w:val="Heading3"/>
      </w:pPr>
      <w:bookmarkStart w:id="181" w:name="_Toc535520478"/>
      <w:bookmarkStart w:id="182" w:name="_Toc535846231"/>
      <w:r w:rsidRPr="00BA1239">
        <w:t>symplesiomorphy</w:t>
      </w:r>
      <w:bookmarkEnd w:id="181"/>
      <w:bookmarkEnd w:id="182"/>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These are characters that - at the level at which they are referred to as sym</w:t>
      </w:r>
      <w:hyperlink w:anchor="_plesiomorphy" w:tooltip="ZooMoodle Glossary: plesiomorphy" w:history="1">
        <w:r w:rsidRPr="00BA1239">
          <w:rPr>
            <w:rStyle w:val="Hyperlink"/>
            <w:bCs/>
          </w:rPr>
          <w:t>plesiomorphies</w:t>
        </w:r>
      </w:hyperlink>
      <w:r w:rsidRPr="00BA1239">
        <w:rPr>
          <w:bCs/>
        </w:rPr>
        <w:t xml:space="preserve"> - are not used to form </w:t>
      </w:r>
      <w:hyperlink w:anchor="_cladistic" w:tooltip="ZooMoodle Glossary: cladistic" w:history="1">
        <w:r w:rsidRPr="00BA1239">
          <w:rPr>
            <w:rStyle w:val="Hyperlink"/>
            <w:bCs/>
          </w:rPr>
          <w:t>cladistic</w:t>
        </w:r>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83" w:name="_synapomorphy"/>
      <w:bookmarkStart w:id="184" w:name="_Toc535520479"/>
      <w:bookmarkStart w:id="185" w:name="_Toc535846232"/>
      <w:bookmarkEnd w:id="183"/>
      <w:r w:rsidRPr="00BA1239">
        <w:t>synapomorphy</w:t>
      </w:r>
      <w:bookmarkEnd w:id="184"/>
      <w:bookmarkEnd w:id="185"/>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systematists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6" w:name="_synapsid"/>
      <w:bookmarkStart w:id="187" w:name="_Toc535520480"/>
      <w:bookmarkStart w:id="188" w:name="_Toc535846233"/>
      <w:bookmarkEnd w:id="186"/>
      <w:r w:rsidRPr="00BA1239">
        <w:t>synapsid</w:t>
      </w:r>
      <w:bookmarkEnd w:id="187"/>
      <w:bookmarkEnd w:id="188"/>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r w:rsidRPr="00BA1239">
        <w:rPr>
          <w:b/>
          <w:bCs/>
        </w:rPr>
        <w:t>Synapsida</w:t>
      </w:r>
      <w:r w:rsidRPr="00BA1239">
        <w:rPr>
          <w:bCs/>
        </w:rPr>
        <w:t>, which includes the mammals and their extinct ancestors, the non-mammalian reptile-like synapsids.</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9" w:name="_Toc535520481"/>
      <w:bookmarkStart w:id="190" w:name="_Toc535846234"/>
      <w:r w:rsidRPr="00BA1239">
        <w:t>T</w:t>
      </w:r>
      <w:bookmarkEnd w:id="189"/>
      <w:bookmarkEnd w:id="190"/>
    </w:p>
    <w:p w:rsidR="006169CF" w:rsidRPr="00BA1239" w:rsidRDefault="006169CF" w:rsidP="006169CF">
      <w:pPr>
        <w:rPr>
          <w:bCs/>
        </w:rPr>
      </w:pPr>
    </w:p>
    <w:p w:rsidR="006169CF" w:rsidRPr="00BA1239" w:rsidRDefault="006169CF" w:rsidP="00BA1239">
      <w:pPr>
        <w:pStyle w:val="Heading3"/>
      </w:pPr>
      <w:bookmarkStart w:id="191" w:name="_taxon"/>
      <w:bookmarkStart w:id="192" w:name="_Toc535520482"/>
      <w:bookmarkStart w:id="193" w:name="_Toc535846235"/>
      <w:bookmarkEnd w:id="191"/>
      <w:r w:rsidRPr="00BA1239">
        <w:t>taxon</w:t>
      </w:r>
      <w:bookmarkEnd w:id="192"/>
      <w:bookmarkEnd w:id="193"/>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taxon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taxon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94" w:name="_temporal_fenestra"/>
      <w:bookmarkStart w:id="195" w:name="_Toc535520483"/>
      <w:bookmarkStart w:id="196" w:name="_Toc535846236"/>
      <w:bookmarkEnd w:id="194"/>
      <w:r w:rsidRPr="00BA1239">
        <w:t>temporal fenestra</w:t>
      </w:r>
      <w:bookmarkEnd w:id="195"/>
      <w:bookmarkEnd w:id="196"/>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r w:rsidRPr="00BA1239">
          <w:rPr>
            <w:rStyle w:val="Hyperlink"/>
            <w:b/>
            <w:bCs/>
          </w:rPr>
          <w:t>Synapsida</w:t>
        </w:r>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r w:rsidRPr="00BA1239">
          <w:rPr>
            <w:rStyle w:val="Hyperlink"/>
            <w:b/>
            <w:bCs/>
          </w:rPr>
          <w:t>Diapsid</w:t>
        </w:r>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Parareptilia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eureptiles (the extinct precursors of </w:t>
      </w:r>
      <w:hyperlink w:anchor="_diapsid" w:tooltip="ZooMoodle Glossary: diapsid" w:history="1">
        <w:r w:rsidRPr="00BA1239">
          <w:rPr>
            <w:rStyle w:val="Hyperlink"/>
            <w:bCs/>
          </w:rPr>
          <w:t>diapsids</w:t>
        </w:r>
      </w:hyperlink>
      <w:r w:rsidRPr="00BA1239">
        <w:rPr>
          <w:bCs/>
        </w:rPr>
        <w:t xml:space="preserve">). Note that the Testudines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(emargination) of the posteriorregion of the skull.</w:t>
      </w:r>
      <w:r w:rsidRPr="00BA1239">
        <w:rPr>
          <w:bCs/>
        </w:rPr>
        <w:br/>
      </w:r>
      <w:r w:rsidRPr="00BA1239">
        <w:rPr>
          <w:bCs/>
        </w:rPr>
        <w:br/>
        <w:t xml:space="preserve">4) </w:t>
      </w:r>
      <w:hyperlink w:anchor="_euryapsid" w:tooltip="ZooMoodle Glossary: euryapsid" w:history="1">
        <w:r w:rsidRPr="00BA1239">
          <w:rPr>
            <w:rStyle w:val="Hyperlink"/>
            <w:b/>
            <w:bCs/>
          </w:rPr>
          <w:t>Euryapsid</w:t>
        </w:r>
      </w:hyperlink>
      <w:r w:rsidRPr="00BA1239">
        <w:rPr>
          <w:bCs/>
        </w:rPr>
        <w:t xml:space="preserve"> - Skull possessing an </w:t>
      </w:r>
      <w:r w:rsidRPr="00BA1239">
        <w:rPr>
          <w:b/>
          <w:bCs/>
        </w:rPr>
        <w:t>upper temporal fenestra only</w:t>
      </w:r>
      <w:r w:rsidRPr="00BA1239">
        <w:rPr>
          <w:bCs/>
        </w:rPr>
        <w:t>. However, animals with this skull condition do not represent an important</w:t>
      </w:r>
      <w:hyperlink w:anchor="_amniote" w:tooltip="ZooMoodle Glossary: amniote" w:history="1">
        <w:r w:rsidRPr="00BA1239">
          <w:rPr>
            <w:rStyle w:val="Hyperlink"/>
            <w:bCs/>
          </w:rPr>
          <w:t>amniote</w:t>
        </w:r>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r w:rsidRPr="00BA1239">
          <w:rPr>
            <w:rStyle w:val="Hyperlink"/>
            <w:bCs/>
          </w:rPr>
          <w:t>Euryapsids</w:t>
        </w:r>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97" w:name="_Toc535520484"/>
      <w:bookmarkStart w:id="198" w:name="_Toc535846237"/>
      <w:r w:rsidRPr="00BA1239">
        <w:t>V</w:t>
      </w:r>
      <w:bookmarkEnd w:id="197"/>
      <w:bookmarkEnd w:id="198"/>
    </w:p>
    <w:p w:rsidR="006169CF" w:rsidRPr="00BA1239" w:rsidRDefault="006169CF" w:rsidP="006169CF">
      <w:pPr>
        <w:rPr>
          <w:bCs/>
        </w:rPr>
      </w:pPr>
    </w:p>
    <w:p w:rsidR="006169CF" w:rsidRPr="00BA1239" w:rsidRDefault="006169CF" w:rsidP="00BA1239">
      <w:pPr>
        <w:pStyle w:val="Heading3"/>
      </w:pPr>
      <w:bookmarkStart w:id="199" w:name="_vertebrae"/>
      <w:bookmarkStart w:id="200" w:name="_Toc535520485"/>
      <w:bookmarkStart w:id="201" w:name="_Toc535846238"/>
      <w:bookmarkEnd w:id="199"/>
      <w:r w:rsidRPr="00BA1239">
        <w:t>vertebrae</w:t>
      </w:r>
      <w:bookmarkEnd w:id="200"/>
      <w:bookmarkEnd w:id="201"/>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202" w:name="_Toc535520486"/>
      <w:bookmarkStart w:id="203" w:name="_Toc535846239"/>
      <w:r w:rsidRPr="00BA1239">
        <w:rPr>
          <w:rStyle w:val="Heading3Char"/>
        </w:rPr>
        <w:t>Cervical vertebrae</w:t>
      </w:r>
      <w:bookmarkEnd w:id="202"/>
      <w:bookmarkEnd w:id="203"/>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204" w:name="_Toc535520487"/>
      <w:bookmarkStart w:id="205" w:name="_Toc535846240"/>
      <w:r w:rsidRPr="00BA1239">
        <w:rPr>
          <w:rStyle w:val="Heading3Char"/>
        </w:rPr>
        <w:t>Thoracic vertebrae</w:t>
      </w:r>
      <w:bookmarkEnd w:id="204"/>
      <w:bookmarkEnd w:id="205"/>
      <w:r w:rsidRPr="00BA1239">
        <w:t xml:space="preserve">: Articulate with the ribs that fuse with the sternum. </w:t>
      </w:r>
    </w:p>
    <w:p w:rsidR="006169CF" w:rsidRPr="00BA1239" w:rsidRDefault="006169CF" w:rsidP="006169CF">
      <w:pPr>
        <w:ind w:left="720"/>
      </w:pPr>
      <w:bookmarkStart w:id="206" w:name="_Toc535520488"/>
      <w:bookmarkStart w:id="207" w:name="_Toc535846241"/>
      <w:r w:rsidRPr="00BA1239">
        <w:rPr>
          <w:rStyle w:val="Heading3Char"/>
        </w:rPr>
        <w:t>Lumbar vertebrae</w:t>
      </w:r>
      <w:bookmarkEnd w:id="206"/>
      <w:bookmarkEnd w:id="207"/>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8" w:name="_Toc535520489"/>
      <w:bookmarkStart w:id="209" w:name="_Toc535846242"/>
      <w:r w:rsidRPr="00BA1239">
        <w:rPr>
          <w:rStyle w:val="Heading3Char"/>
        </w:rPr>
        <w:t>Sacral vertebrae</w:t>
      </w:r>
      <w:bookmarkEnd w:id="208"/>
      <w:bookmarkEnd w:id="209"/>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10" w:name="_Toc535520490"/>
      <w:bookmarkStart w:id="211" w:name="_Toc535846243"/>
      <w:r w:rsidRPr="00BA1239">
        <w:rPr>
          <w:rStyle w:val="Heading3Char"/>
        </w:rPr>
        <w:t>Caudal vertebrae</w:t>
      </w:r>
      <w:bookmarkEnd w:id="210"/>
      <w:bookmarkEnd w:id="211"/>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2" w:name="_Toc535520491"/>
      <w:bookmarkStart w:id="213" w:name="_Toc535846244"/>
      <w:r w:rsidRPr="00BA1239">
        <w:t>Vertebrate anatomical directions and axes</w:t>
      </w:r>
      <w:bookmarkEnd w:id="212"/>
      <w:bookmarkEnd w:id="213"/>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14" w:name="_Vestigial"/>
      <w:bookmarkStart w:id="215" w:name="_Toc535520492"/>
      <w:bookmarkStart w:id="216" w:name="_Toc535846245"/>
      <w:bookmarkEnd w:id="214"/>
      <w:r w:rsidRPr="00BA1239">
        <w:t>Vestigial</w:t>
      </w:r>
      <w:bookmarkEnd w:id="215"/>
      <w:bookmarkEnd w:id="216"/>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17" w:name="_Toc535520493"/>
      <w:bookmarkStart w:id="218" w:name="_Toc535846246"/>
      <w:r w:rsidRPr="00BA1239">
        <w:t>Z</w:t>
      </w:r>
      <w:bookmarkEnd w:id="217"/>
      <w:bookmarkEnd w:id="218"/>
      <w:r w:rsidRPr="00BA1239">
        <w:cr/>
      </w:r>
    </w:p>
    <w:p w:rsidR="006169CF" w:rsidRPr="00BA1239" w:rsidRDefault="006169CF" w:rsidP="00BA1239">
      <w:pPr>
        <w:pStyle w:val="Heading3"/>
      </w:pPr>
      <w:bookmarkStart w:id="219" w:name="_Toc535520494"/>
      <w:bookmarkStart w:id="220" w:name="_Toc535846247"/>
      <w:r w:rsidRPr="00BA1239">
        <w:t>Zygapophysis</w:t>
      </w:r>
      <w:bookmarkEnd w:id="219"/>
      <w:bookmarkEnd w:id="220"/>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Plural = zygapophyses</w:t>
      </w:r>
    </w:p>
    <w:p w:rsidR="00287698" w:rsidRPr="00BA1239" w:rsidRDefault="00287698" w:rsidP="006169CF"/>
    <w:sectPr w:rsidR="00287698" w:rsidRPr="00BA1239">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05380E">
          <w:rPr>
            <w:i/>
            <w:noProof/>
            <w:color w:val="7F7F7F" w:themeColor="text1" w:themeTint="80"/>
          </w:rPr>
          <w:t>1</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5380E"/>
    <w:rsid w:val="00084769"/>
    <w:rsid w:val="0008581C"/>
    <w:rsid w:val="000E5774"/>
    <w:rsid w:val="0010094F"/>
    <w:rsid w:val="00195461"/>
    <w:rsid w:val="002452E2"/>
    <w:rsid w:val="00287698"/>
    <w:rsid w:val="002A3B5B"/>
    <w:rsid w:val="002A6BB5"/>
    <w:rsid w:val="002D3EB0"/>
    <w:rsid w:val="00314013"/>
    <w:rsid w:val="003730D8"/>
    <w:rsid w:val="003A152C"/>
    <w:rsid w:val="003B4CA2"/>
    <w:rsid w:val="00441238"/>
    <w:rsid w:val="0046365C"/>
    <w:rsid w:val="00513FC0"/>
    <w:rsid w:val="00532267"/>
    <w:rsid w:val="0055080A"/>
    <w:rsid w:val="00591F43"/>
    <w:rsid w:val="005C4C18"/>
    <w:rsid w:val="005F5362"/>
    <w:rsid w:val="00610C95"/>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DF51EA"/>
    <w:rsid w:val="00F20F40"/>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F86D4"/>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hyperlink" Target="http://www.ucl.ac.uk/museums-static/obl4he/vertebratediversity/glossary.html"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hyperlink" Target="http://www.ucl.ac.uk/museums-static/obl4he/vertebratediversity/glossary.html"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3.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glossary.html"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hyperlink" Target="http://www.ucl.ac.uk/museums-static/obl4he/vertebratepalaeo/glossary.html" TargetMode="External"/><Relationship Id="rId8" Type="http://schemas.openxmlformats.org/officeDocument/2006/relationships/hyperlink" Target="https://open-education-repository.ucl.ac.uk/id/eprint/204"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2.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DDC7-6476-4E0B-A72F-1599E872D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16</Pages>
  <Words>5384</Words>
  <Characters>30692</Characters>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2019-01-21T15:11:00Z</dcterms:modified>
</cp:coreProperties>
</file>